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F45A" w14:textId="12B28BD5" w:rsidR="00AF5268" w:rsidRDefault="004B279E" w:rsidP="00E06033">
      <w:pPr>
        <w:rPr>
          <w:rFonts w:ascii="Arial" w:hAnsi="Arial" w:cs="Arial"/>
          <w:b/>
          <w:bCs/>
          <w:color w:val="3DCD58"/>
          <w:sz w:val="40"/>
          <w:szCs w:val="40"/>
        </w:rPr>
      </w:pPr>
      <w:r>
        <w:rPr>
          <w:rFonts w:ascii="Arial" w:hAnsi="Arial" w:cs="Arial"/>
          <w:b/>
          <w:bCs/>
          <w:color w:val="3DCD58"/>
          <w:sz w:val="40"/>
          <w:szCs w:val="40"/>
        </w:rPr>
        <w:t xml:space="preserve">Mrakodrap </w:t>
      </w:r>
      <w:r w:rsidR="003F1FF7">
        <w:rPr>
          <w:rFonts w:ascii="Arial" w:hAnsi="Arial" w:cs="Arial"/>
          <w:b/>
          <w:bCs/>
          <w:color w:val="3DCD58"/>
          <w:sz w:val="40"/>
          <w:szCs w:val="40"/>
        </w:rPr>
        <w:t>nezávislý na elektrické síti</w:t>
      </w:r>
      <w:r>
        <w:rPr>
          <w:rFonts w:ascii="Arial" w:hAnsi="Arial" w:cs="Arial"/>
          <w:b/>
          <w:bCs/>
          <w:color w:val="3DCD58"/>
          <w:sz w:val="40"/>
          <w:szCs w:val="40"/>
        </w:rPr>
        <w:t xml:space="preserve"> </w:t>
      </w:r>
      <w:r w:rsidR="003F1FF7">
        <w:rPr>
          <w:rFonts w:ascii="Arial" w:hAnsi="Arial" w:cs="Arial"/>
          <w:b/>
          <w:bCs/>
          <w:color w:val="3DCD58"/>
          <w:sz w:val="40"/>
          <w:szCs w:val="40"/>
        </w:rPr>
        <w:t>nebo</w:t>
      </w:r>
      <w:r>
        <w:rPr>
          <w:rFonts w:ascii="Arial" w:hAnsi="Arial" w:cs="Arial"/>
          <w:b/>
          <w:bCs/>
          <w:color w:val="3DCD58"/>
          <w:sz w:val="40"/>
          <w:szCs w:val="40"/>
        </w:rPr>
        <w:t xml:space="preserve"> </w:t>
      </w:r>
      <w:r w:rsidR="003F1FF7">
        <w:rPr>
          <w:rFonts w:ascii="Arial" w:hAnsi="Arial" w:cs="Arial"/>
          <w:b/>
          <w:bCs/>
          <w:color w:val="3DCD58"/>
          <w:sz w:val="40"/>
          <w:szCs w:val="40"/>
        </w:rPr>
        <w:t xml:space="preserve">datacentra chlazená sněhem. </w:t>
      </w:r>
      <w:r w:rsidR="005E3BB5" w:rsidRPr="005E3BB5">
        <w:rPr>
          <w:rFonts w:ascii="Arial" w:hAnsi="Arial" w:cs="Arial"/>
          <w:b/>
          <w:bCs/>
          <w:color w:val="3DCD58"/>
          <w:sz w:val="40"/>
          <w:szCs w:val="40"/>
        </w:rPr>
        <w:t>Společnost Schneider Electric ocenila projekty</w:t>
      </w:r>
      <w:r w:rsidR="0087310E">
        <w:rPr>
          <w:rFonts w:ascii="Arial" w:hAnsi="Arial" w:cs="Arial"/>
          <w:b/>
          <w:bCs/>
          <w:color w:val="3DCD58"/>
          <w:sz w:val="40"/>
          <w:szCs w:val="40"/>
        </w:rPr>
        <w:t>, které ukazují směr v udržitelnosti</w:t>
      </w:r>
    </w:p>
    <w:p w14:paraId="1627CB4D" w14:textId="77777777" w:rsidR="005E3BB5" w:rsidRPr="00FA0016" w:rsidRDefault="005E3BB5" w:rsidP="00E06033">
      <w:pPr>
        <w:rPr>
          <w:rStyle w:val="normaltextrun"/>
          <w:rFonts w:ascii="Arial" w:eastAsia="Arial" w:hAnsi="Arial" w:cs="Arial"/>
          <w:b/>
          <w:bCs/>
          <w:sz w:val="20"/>
          <w:szCs w:val="20"/>
        </w:rPr>
      </w:pPr>
    </w:p>
    <w:p w14:paraId="1B850939" w14:textId="00754C18" w:rsidR="0087310E" w:rsidRPr="0087310E" w:rsidRDefault="003C03AB" w:rsidP="0087310E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>Praha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, </w:t>
      </w:r>
      <w:r w:rsidR="00D05A94">
        <w:rPr>
          <w:rStyle w:val="normaltextrun"/>
          <w:rFonts w:ascii="Arial" w:eastAsia="Arial" w:hAnsi="Arial" w:cs="Arial"/>
          <w:b/>
          <w:bCs/>
          <w:sz w:val="20"/>
          <w:szCs w:val="20"/>
        </w:rPr>
        <w:t>24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. </w:t>
      </w:r>
      <w:r w:rsidR="00186E09">
        <w:rPr>
          <w:rStyle w:val="normaltextrun"/>
          <w:rFonts w:ascii="Arial" w:eastAsia="Arial" w:hAnsi="Arial" w:cs="Arial"/>
          <w:b/>
          <w:bCs/>
          <w:sz w:val="20"/>
          <w:szCs w:val="20"/>
        </w:rPr>
        <w:t>červ</w:t>
      </w:r>
      <w:r w:rsidR="008543EC">
        <w:rPr>
          <w:rStyle w:val="normaltextrun"/>
          <w:rFonts w:ascii="Arial" w:eastAsia="Arial" w:hAnsi="Arial" w:cs="Arial"/>
          <w:b/>
          <w:bCs/>
          <w:sz w:val="20"/>
          <w:szCs w:val="20"/>
        </w:rPr>
        <w:t>ence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E3A3F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>5</w:t>
      </w:r>
      <w:r w:rsidR="009F0FF7" w:rsidRPr="00FA0016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 </w:t>
      </w:r>
      <w:r w:rsidR="00322F61" w:rsidRPr="00FA0016">
        <w:rPr>
          <w:rStyle w:val="normaltextrun"/>
          <w:rFonts w:ascii="Arial" w:eastAsia="Arial" w:hAnsi="Arial" w:cs="Arial"/>
          <w:sz w:val="20"/>
          <w:szCs w:val="20"/>
        </w:rPr>
        <w:t>–</w:t>
      </w:r>
      <w:r w:rsidR="00664F75" w:rsidRPr="00FA0016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87310E" w:rsidRPr="0087310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Společnost Schneider Electric vyhlásila vítěze třetího ročníku mezinárodní soutěže Sustainability Impact Awards. Ocenění si odneslo sedm firem z</w:t>
      </w:r>
      <w:r w:rsidR="00393694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e zemí po celém světě</w:t>
      </w:r>
      <w:r w:rsidR="0087310E" w:rsidRPr="0087310E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, které ve spolupráci se Schneider Electric realizovaly inovativní projekty </w:t>
      </w:r>
      <w:r w:rsidR="00A41315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zaměřené </w:t>
      </w:r>
      <w:r w:rsidR="00A41315" w:rsidRPr="00A41315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na snižování emisí, zvyšování energetické účinnosti a využívání obnovitelných zdrojů</w:t>
      </w:r>
      <w:r w:rsidR="00310F5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.</w:t>
      </w:r>
      <w:r w:rsidR="00D80CCD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Mezi oceněnými </w:t>
      </w:r>
      <w:r w:rsidR="00A22038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jsou</w:t>
      </w:r>
      <w:r w:rsidR="00D80CCD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partneři, zákazníci i dodavatelé společnosti.</w:t>
      </w:r>
    </w:p>
    <w:p w14:paraId="00CB44D9" w14:textId="77777777" w:rsidR="0087310E" w:rsidRPr="0087310E" w:rsidRDefault="0087310E" w:rsidP="0087310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9BF8C66" w14:textId="18CD029A" w:rsidR="0087310E" w:rsidRPr="0087310E" w:rsidRDefault="0087310E" w:rsidP="0087310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87310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Cílem ocenění je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vyzdvihnout</w:t>
      </w:r>
      <w:r w:rsidRPr="0087310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nadprůměrné</w:t>
      </w:r>
      <w:r w:rsidRPr="0087310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výsledky firem v oblasti udržitelnosti a podtrhnout význam spolupráce napříč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celým partnerským ekosystémem</w:t>
      </w:r>
      <w:r w:rsidRPr="0087310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 Projekty přihlášené do soutěže byly hodnoceny podle toho, jak dokázaly využít koncept</w:t>
      </w:r>
      <w:r w:rsid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u</w:t>
      </w:r>
      <w:r w:rsidRPr="0087310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hyperlink r:id="rId11" w:anchor="Overview" w:history="1">
        <w:r w:rsidRPr="0087310E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Electricity 4.0</w:t>
        </w:r>
      </w:hyperlink>
      <w:r w:rsidRPr="0087310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tedy</w:t>
      </w:r>
      <w:r w:rsidR="00A41315" w:rsidRP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moderního přístupu </w:t>
      </w:r>
      <w:r w:rsid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založeném na propojení </w:t>
      </w:r>
      <w:r w:rsidR="00A41315" w:rsidRP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elektrifikac</w:t>
      </w:r>
      <w:r w:rsid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</w:t>
      </w:r>
      <w:r w:rsidR="00A41315" w:rsidRP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 digitalizací </w:t>
      </w:r>
      <w:r w:rsid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za</w:t>
      </w:r>
      <w:r w:rsidR="00A41315" w:rsidRP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cílem zvýšit energetickou účinnost, snížit emise a lépe řídit spotřebu </w:t>
      </w:r>
      <w:r w:rsid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energií </w:t>
      </w:r>
      <w:r w:rsidR="00A41315" w:rsidRPr="00A4131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 reálném čase.</w:t>
      </w:r>
    </w:p>
    <w:p w14:paraId="4DC6A786" w14:textId="77777777" w:rsidR="0087310E" w:rsidRDefault="0087310E" w:rsidP="0087310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47A03D7" w14:textId="4CA441C1" w:rsidR="0087310E" w:rsidRPr="0087310E" w:rsidRDefault="0087310E" w:rsidP="0087310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87310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„Letošní vítězové ukazují, jak zásadní roli v přechodu k udržitelnějšímu fungování firem</w:t>
      </w:r>
      <w:r w:rsidR="007A6644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hrají technologie</w:t>
      </w:r>
      <w:r w:rsidRPr="0087310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. Elektrifikace, digitalizace a automatizace se stávají hlavními nástroji energetické transformace. Zároveň se potvrzuje, že klíčem ke skutečné změně je spolupráce mezi partnery, zákazníky a dodavateli,“</w:t>
      </w:r>
      <w:r w:rsidRPr="0087310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uvedl </w:t>
      </w:r>
      <w:hyperlink r:id="rId12" w:history="1">
        <w:r w:rsidRPr="0087310E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Frédéric Godemel</w:t>
        </w:r>
      </w:hyperlink>
      <w:r w:rsidRPr="0087310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výkonný viceprezident pro energetický management společnosti </w:t>
      </w:r>
      <w:hyperlink r:id="rId13" w:history="1">
        <w:r w:rsidRPr="00D05A94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87310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15F9B03A" w14:textId="3C14B84A" w:rsidR="00DB528B" w:rsidRPr="00DB528B" w:rsidRDefault="00DB528B" w:rsidP="00DB528B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</w:p>
    <w:p w14:paraId="7A09DC93" w14:textId="77777777" w:rsidR="005E3BB5" w:rsidRDefault="005E3BB5" w:rsidP="005E3BB5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5E3BB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Vítězové Sustainability Impact Awards pro rok 2024:</w:t>
      </w:r>
    </w:p>
    <w:p w14:paraId="3EA02983" w14:textId="77777777" w:rsidR="005E3BB5" w:rsidRPr="005E3BB5" w:rsidRDefault="005E3BB5" w:rsidP="005E3BB5">
      <w:pPr>
        <w:jc w:val="both"/>
        <w:rPr>
          <w:rFonts w:ascii="Arial" w:eastAsia="Calibri" w:hAnsi="Arial" w:cs="Arial"/>
          <w:color w:val="3DCD58"/>
          <w:kern w:val="2"/>
          <w:sz w:val="20"/>
          <w:szCs w:val="20"/>
          <w:lang w:eastAsia="en-US"/>
          <w14:ligatures w14:val="standardContextual"/>
        </w:rPr>
      </w:pPr>
    </w:p>
    <w:p w14:paraId="0BFDDEE5" w14:textId="415BAE2A" w:rsidR="0087310E" w:rsidRPr="0087310E" w:rsidRDefault="005E3BB5" w:rsidP="005E3BB5">
      <w:pPr>
        <w:jc w:val="both"/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r w:rsidRPr="005E3BB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GetWorks Co., Ltd., Japonsko:</w:t>
      </w:r>
      <w:r w:rsidRPr="005E3BB5">
        <w:rPr>
          <w:rFonts w:ascii="Arial" w:eastAsia="Calibri" w:hAnsi="Arial" w:cs="Arial"/>
          <w:color w:val="3DCD58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87310E" w:rsidRPr="0087310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Společnost GetWorks zvolila netradiční, ale efektivní cestu k dekarbonizaci svých datových center. K jejich chlazení využívá přirozené zdroje, jako je sníh, voda a venkovní vzduch, a kombinuje je s výrobou energie ze solárních panelů a biomasy. Výsledkem je 100% pokrytí obnovitelnou energií a snížení spotřeby elektřiny až o 176 MWh na budovu ročně. </w:t>
      </w:r>
      <w:r w:rsidR="00A4131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Společnost svou e</w:t>
      </w:r>
      <w:r w:rsidR="0087310E" w:rsidRPr="0087310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nergetickou účinnost dále zvyšuje </w:t>
      </w:r>
      <w:r w:rsidR="00A4131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také díky</w:t>
      </w:r>
      <w:r w:rsidR="00A41315" w:rsidRPr="0087310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87310E" w:rsidRPr="0087310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klimatizační</w:t>
      </w:r>
      <w:r w:rsidR="000C45BB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m jednotkám </w:t>
      </w:r>
      <w:r w:rsidR="0087310E" w:rsidRPr="0087310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Schneider Electric InRow</w:t>
      </w:r>
      <w:r w:rsidR="000C45BB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, které využívají chlazení na bázi vody</w:t>
      </w:r>
      <w:r w:rsidR="0087310E" w:rsidRPr="0087310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.</w:t>
      </w:r>
    </w:p>
    <w:p w14:paraId="085C2E7D" w14:textId="77777777" w:rsidR="005E3BB5" w:rsidRPr="005E3BB5" w:rsidRDefault="005E3BB5" w:rsidP="0087310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7EB19FA" w14:textId="6B873C65" w:rsidR="004B279E" w:rsidRDefault="005E3BB5" w:rsidP="005E3BB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E3BB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Magnom Properties, Egypt:</w:t>
      </w:r>
      <w:r w:rsidRPr="005E3BB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310F51" w:rsidRPr="00310F5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Společnost působící v oblasti developmentu ukazuje, jak </w:t>
      </w:r>
      <w:r w:rsidR="00310F5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může</w:t>
      </w:r>
      <w:r w:rsidR="00310F51" w:rsidRPr="00310F5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vypadat budoucnost moderní udržitelné architektury. Jejím klíčovým projektem je připravovaný mrakodrap nové generace </w:t>
      </w:r>
      <w:hyperlink r:id="rId14" w:history="1">
        <w:r w:rsidR="00310F51" w:rsidRPr="00310F51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Forbes International Tower</w:t>
        </w:r>
      </w:hyperlink>
      <w:r w:rsidR="00310F51" w:rsidRPr="00310F5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 odhadovanou hodnotou</w:t>
      </w:r>
      <w:r w:rsidR="00310F5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ve výši</w:t>
      </w:r>
      <w:r w:rsidR="00310F51" w:rsidRPr="00310F5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jedné miliardy amerických dolarů. </w:t>
      </w:r>
      <w:r w:rsidR="00DD055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Padesátipodlažní kancelářská b</w:t>
      </w:r>
      <w:r w:rsidR="00310F51" w:rsidRPr="00310F5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udova je navržena tak, aby mohla fungovat zcela nezávisle na elektrické síti</w:t>
      </w:r>
      <w:r w:rsidR="004B279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a to</w:t>
      </w:r>
      <w:r w:rsidR="00310F51" w:rsidRPr="00310F5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díky chytrému energetickému konceptu, integrovaným solárním panelům a využití vodíkové energie. </w:t>
      </w:r>
      <w:r w:rsidR="004B279E" w:rsidRPr="004B279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Společnost Schneider Electric se na projektu podílí návrhem digitální infrastruktury a dodává platformu EcoStruxure™ spolu se softwarem pro inteligentní řízení budov.</w:t>
      </w:r>
      <w:r w:rsidR="00B3358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Mrakodrap by měl být dokončen kolem roku 2030.</w:t>
      </w:r>
    </w:p>
    <w:p w14:paraId="10C82431" w14:textId="77777777" w:rsidR="005E3BB5" w:rsidRPr="005E3BB5" w:rsidRDefault="005E3BB5" w:rsidP="005E3BB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EEED4DB" w14:textId="3DEF3A63" w:rsidR="005E3BB5" w:rsidRPr="009E3D15" w:rsidRDefault="005E3BB5" w:rsidP="009E3D15">
      <w:pPr>
        <w:jc w:val="both"/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r w:rsidRPr="005E3BB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Capgemini Technology Services, Indie</w:t>
      </w:r>
      <w:r w:rsidRPr="0027336D"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>:</w:t>
      </w:r>
      <w:r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B279E"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Indická pobočka Capgemini snížila svou provozní spotřebu energie o polovinu, k čemuž výrazně přispělo energetické řídicí centrum založené na platformě EcoStruxure. Samotný systém pomohl optimalizovat provoz a snížit spotřebu energie o 29 %.</w:t>
      </w:r>
      <w:r w:rsidR="000C45BB" w:rsidRPr="004B279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1A206E" w:rsidRPr="001A206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Firma navíc přešla na 100% obnovitelnou elektřinu a stala se tak první IT společností v zemi, která </w:t>
      </w:r>
      <w:r w:rsidR="001A206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toho ve svém provozu dosáhla</w:t>
      </w:r>
      <w:r w:rsidR="001A206E" w:rsidRPr="001A206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.</w:t>
      </w:r>
    </w:p>
    <w:p w14:paraId="648073FE" w14:textId="77777777" w:rsidR="005E3BB5" w:rsidRPr="005E3BB5" w:rsidRDefault="005E3BB5" w:rsidP="005E3BB5">
      <w:pPr>
        <w:ind w:left="360"/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D1789FA" w14:textId="39DDA8DA" w:rsidR="009E3D15" w:rsidRPr="009E3D15" w:rsidRDefault="005E3BB5" w:rsidP="005E3BB5">
      <w:pPr>
        <w:jc w:val="both"/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r w:rsidRPr="005E3BB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Toyota Argentina S.A., Argentina:</w:t>
      </w:r>
      <w:r w:rsidRPr="005E3BB5">
        <w:rPr>
          <w:rFonts w:ascii="Arial" w:eastAsia="Calibri" w:hAnsi="Arial" w:cs="Arial"/>
          <w:color w:val="3DCD58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C4DCB"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Automobilka</w:t>
      </w:r>
      <w:r w:rsidR="005C4DCB">
        <w:rPr>
          <w:rFonts w:ascii="Arial" w:eastAsia="Calibri" w:hAnsi="Arial" w:cs="Arial"/>
          <w:color w:val="3DCD58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0C45BB"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Toyota </w:t>
      </w:r>
      <w:r w:rsidR="005C4DCB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se sídlem v jihoamerické </w:t>
      </w:r>
      <w:r w:rsidR="000C45BB"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Argentin</w:t>
      </w:r>
      <w:r w:rsidR="005C4DCB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ě</w:t>
      </w:r>
      <w:r w:rsidR="000C45BB"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dokázala mezi lety 2019 a 2023 snížit emise CO</w:t>
      </w:r>
      <w:r w:rsidR="000C45BB" w:rsidRPr="0027336D">
        <w:rPr>
          <w:rFonts w:ascii="Cambria Math" w:eastAsia="Calibri" w:hAnsi="Cambria Math" w:cs="Cambria Math"/>
          <w:color w:val="000000" w:themeColor="text1"/>
          <w:kern w:val="2"/>
          <w:sz w:val="20"/>
          <w:szCs w:val="20"/>
          <w:lang w:eastAsia="en-US"/>
          <w14:ligatures w14:val="standardContextual"/>
        </w:rPr>
        <w:t>₂</w:t>
      </w:r>
      <w:r w:rsidR="000C45BB"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o 57 %, </w:t>
      </w:r>
      <w:r w:rsidR="000C45BB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a to </w:t>
      </w:r>
      <w:r w:rsidR="000C45BB"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především díky přechodu na obnovitelné zdroje.</w:t>
      </w:r>
      <w:r w:rsidR="005C4DCB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T</w:t>
      </w:r>
      <w:r w:rsidR="005C4DCB" w:rsidRPr="005C4DCB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y dnes pokrývají významnou část její spotřeby – ročně jde o 83 GWh elektřiny</w:t>
      </w:r>
      <w:r w:rsidR="005C4DCB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, které</w:t>
      </w:r>
      <w:r w:rsidR="005C4DCB" w:rsidRPr="005C4DCB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pocházejí z větrných a solárních elektráren. </w:t>
      </w:r>
      <w:r w:rsidR="005C4DCB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Společnost v</w:t>
      </w:r>
      <w:r w:rsidR="009E3D15" w:rsidRPr="009E3D1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e výrobním závodě navíc využívá 220 měřičů od Schneider Electric k monitorování spotřeby a řízení energetické efektivity.</w:t>
      </w:r>
    </w:p>
    <w:p w14:paraId="16D6537E" w14:textId="77777777" w:rsidR="005E3BB5" w:rsidRPr="005E3BB5" w:rsidRDefault="005E3BB5" w:rsidP="005E3BB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9C38051" w14:textId="77777777" w:rsidR="005C4DCB" w:rsidRPr="0027336D" w:rsidRDefault="005E3BB5" w:rsidP="005C4DCB">
      <w:pPr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r w:rsidRPr="005E3BB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Equinix, Inc., USA:</w:t>
      </w:r>
      <w:r w:rsidRPr="005E3BB5">
        <w:rPr>
          <w:rFonts w:ascii="Arial" w:eastAsia="Calibri" w:hAnsi="Arial" w:cs="Arial"/>
          <w:color w:val="3DCD58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C4DCB"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Společnost Equinix, která provozuje datová centra po celém světě, dosáhla toho, že 96 % její globální spotřeby energie pochází z obnovitelných zdrojů. Z celkového počtu 260 datacenter jich 250 poskytuje služby založené výhradně na zelené energii. Firma se zároveň aktivně podílí na rozvoji nových kapacit – prostřednictvím dlouhodobých smluv o nákupu elektřiny (tzv. PPA) podpořila výstavbu obnovitelných zdrojů v objemu 1,2 GW. S cílem dále zvyšovat energetickou efektivitu svých provozů investovala v roce 2024 částku 51 milionů dolarů a oproti předchozímu roku zlepšila svůj průměrný ukazatel PUE (Power Usage Effectiveness) o 6 %. K optimalizaci spotřeby a řízení energetické náročnosti využívá platformu EcoStruxure Resource Advisor od společnosti Schneider Electric.</w:t>
      </w:r>
    </w:p>
    <w:p w14:paraId="55C1451C" w14:textId="77777777" w:rsidR="00CC5E22" w:rsidRDefault="00CC5E22" w:rsidP="005E3BB5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</w:p>
    <w:p w14:paraId="16929A31" w14:textId="5DC077A3" w:rsidR="009A5D45" w:rsidRPr="009A5D45" w:rsidRDefault="005E3BB5" w:rsidP="005E3BB5">
      <w:pPr>
        <w:jc w:val="both"/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r w:rsidRPr="005E3BB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Tricolite Electrical Industries Limited, Indie:</w:t>
      </w:r>
      <w:r w:rsidRPr="005E3BB5">
        <w:rPr>
          <w:rFonts w:ascii="Arial" w:eastAsia="Calibri" w:hAnsi="Arial" w:cs="Arial"/>
          <w:color w:val="3DCD58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9A5D45" w:rsidRPr="009A5D4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Výrobní firma Tricolite snížila mezi lety 2019 až 2023 intenzitu emisí uhlíku o 51 %. Kromě nasazení systému EcoStruxure Power Monitoring Expert </w:t>
      </w:r>
      <w:r w:rsidR="004B279E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také </w:t>
      </w:r>
      <w:r w:rsidR="009A5D45" w:rsidRPr="009A5D4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investovala do modernizace provozu – například instalací energeticky efektivních HVLS ventilátorů, výměnou pneumatick</w:t>
      </w:r>
      <w:r w:rsidR="009A5D4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ých nástrojů </w:t>
      </w:r>
      <w:r w:rsidR="009A5D45" w:rsidRPr="009A5D4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za elektrické nebo </w:t>
      </w:r>
      <w:r w:rsidR="009A5D4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instalací</w:t>
      </w:r>
      <w:r w:rsidR="009A5D45" w:rsidRPr="009A5D4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100% LED osvětlení. Solární panely </w:t>
      </w:r>
      <w:r w:rsidR="009A5D4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v závodě aktuálně </w:t>
      </w:r>
      <w:r w:rsidR="009A5D45" w:rsidRPr="009A5D45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pokrývají 48 % energetické spotřeby.</w:t>
      </w:r>
    </w:p>
    <w:p w14:paraId="6BE1DC1A" w14:textId="77777777" w:rsidR="005E3BB5" w:rsidRPr="005E3BB5" w:rsidRDefault="005E3BB5" w:rsidP="005E3BB5">
      <w:pPr>
        <w:jc w:val="both"/>
        <w:rPr>
          <w:rFonts w:ascii="Arial" w:eastAsia="Calibri" w:hAnsi="Arial" w:cs="Arial"/>
          <w:color w:val="3DCD58"/>
          <w:kern w:val="2"/>
          <w:sz w:val="20"/>
          <w:szCs w:val="20"/>
          <w:lang w:eastAsia="en-US"/>
          <w14:ligatures w14:val="standardContextual"/>
        </w:rPr>
      </w:pPr>
    </w:p>
    <w:p w14:paraId="2C2C4408" w14:textId="4BAD325F" w:rsidR="00197F0B" w:rsidRPr="0027336D" w:rsidRDefault="005E3BB5">
      <w:pPr>
        <w:jc w:val="both"/>
        <w:rPr>
          <w:rFonts w:ascii="Arial" w:eastAsia="Calibri" w:hAnsi="Arial" w:cs="Arial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r w:rsidRPr="005E3BB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Knorr-Bremse AG, Německo:</w:t>
      </w:r>
      <w:r w:rsidR="003F1FF7">
        <w:rPr>
          <w:rFonts w:ascii="Arial" w:eastAsia="Calibri" w:hAnsi="Arial" w:cs="Arial"/>
          <w:color w:val="3DCD58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3F1FF7"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Společnost výrazně snížila svou uhlíkovou stopu prostřednictvím nástrojů energetické účinnosti a využíváním 99% elektřiny z obnovitelných zdrojů. Zavázala se rovněž dekarbonizovat svůj dodavatelský řetězec nákupem materiálů s nízkými emisemi a podporou efektivity u svých dodavatelů. Knorr-Bremse patří k nejstálejším účastníkům projektu </w:t>
      </w:r>
      <w:hyperlink r:id="rId15" w:history="1">
        <w:r w:rsidR="003F1FF7" w:rsidRPr="002C6F2E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The Zero Carbon Project</w:t>
        </w:r>
      </w:hyperlink>
      <w:r w:rsidR="003F1FF7" w:rsidRPr="0027336D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od Schneider Electric.</w:t>
      </w:r>
    </w:p>
    <w:p w14:paraId="6ED8EB6F" w14:textId="77777777" w:rsidR="003F1FF7" w:rsidRDefault="003F1FF7" w:rsidP="005E3BB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52300DC" w14:textId="6CFADC0E" w:rsidR="005E3BB5" w:rsidRPr="005E3BB5" w:rsidRDefault="005E3BB5" w:rsidP="005E3BB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E3BB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Více informací o ocenění Sustainability Impact Awards naleznete na:</w:t>
      </w:r>
    </w:p>
    <w:p w14:paraId="1C1E46CA" w14:textId="480F5CF0" w:rsidR="00197F0B" w:rsidRPr="005E3BB5" w:rsidRDefault="005E3BB5" w:rsidP="005E3BB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hyperlink r:id="rId16" w:history="1">
        <w:r w:rsidRPr="005E3BB5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www.se.com/us/en/work/campaign/sustainability-impact-awards</w:t>
        </w:r>
      </w:hyperlink>
    </w:p>
    <w:p w14:paraId="64B4478F" w14:textId="77777777" w:rsidR="005E3BB5" w:rsidRDefault="005E3BB5" w:rsidP="005E3BB5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2409545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7C02C18C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4E5BD6E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CA5B33C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4268A5CD" w14:textId="5CA12217" w:rsidR="009E6D99" w:rsidRPr="00FA0016" w:rsidRDefault="00942E09">
      <w:pPr>
        <w:jc w:val="both"/>
      </w:pPr>
      <w:r w:rsidRPr="00FA0016">
        <w:rPr>
          <w:rFonts w:ascii="Arial" w:hAnsi="Arial" w:cs="Arial"/>
          <w:b/>
          <w:bCs/>
          <w:i/>
          <w:iCs/>
          <w:sz w:val="20"/>
          <w:szCs w:val="20"/>
        </w:rPr>
        <w:t>O společnosti Schneider Electric</w:t>
      </w:r>
    </w:p>
    <w:p w14:paraId="155E2FD1" w14:textId="438FAEC1" w:rsidR="007504B8" w:rsidRPr="00FA0016" w:rsidRDefault="007504B8" w:rsidP="00C37C58">
      <w:pPr>
        <w:widowControl w:val="0"/>
        <w:jc w:val="both"/>
        <w:textAlignment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Ve společnosti Schneider Electric máme jasný cíl: umožnit všem co nejlepší využití energie a zdrojů </w:t>
      </w:r>
      <w:r w:rsidR="00443619" w:rsidRPr="00FA0016">
        <w:rPr>
          <w:rFonts w:ascii="Arial" w:hAnsi="Arial" w:cs="Arial"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propojit pokrok s udržitelností. Tomuto říkáme „Life Is On“. Naším posláním je být důvěryhodným partnerem v oblasti udržitelnosti a efektivity. Jsme globální lídr v průmyslových technologiích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se zaměřením na elektrifikaci, automatizaci a digitalizaci. Soustředíme se na chytré inovace v průmyslu, odolnou infrastrukturu, datová centra, inteligentní budovy a intuitivní domácnosti. Jsme odborníci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na průmyslové technologie a dodáváme chytrá řešení s umělou inteligencí a IoT. S využitím propojených produktů, automatizace, softwaru a služeb umožňujeme našim zákazníkům tvořit digitální dvojčata reálných provozů a dosahovat tak profitabilního růstu. Komunita 150 000 zaměstnanců tvoří ekosystém s více než milionem partnerů působících ve 100 zemích. To nám umožňuje být blízko všem našim zákazníkům a zúčastněným stranám. Ve všem, co děláme, dbáme na diverzitu a rovné příležitosti. Naším cílem je udržitelná budoucnost pro všechny.</w:t>
      </w:r>
    </w:p>
    <w:p w14:paraId="6E9DF90A" w14:textId="77777777" w:rsidR="009E6D99" w:rsidRPr="00FA0016" w:rsidRDefault="009E6D99">
      <w:pPr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53C8092C" w14:textId="2D1D6898" w:rsidR="009957EC" w:rsidRPr="00FA0016" w:rsidRDefault="009957EC" w:rsidP="009957EC"/>
    <w:p w14:paraId="7E0FCCF7" w14:textId="77777777" w:rsidR="00F64012" w:rsidRPr="00FA0016" w:rsidRDefault="00F64012" w:rsidP="009957EC">
      <w:pPr>
        <w:widowControl w:val="0"/>
        <w:textAlignment w:val="center"/>
        <w:rPr>
          <w:rFonts w:ascii="Arial" w:hAnsi="Arial" w:cs="Arial"/>
          <w:color w:val="FF0000"/>
          <w:sz w:val="20"/>
          <w:szCs w:val="20"/>
        </w:rPr>
      </w:pPr>
    </w:p>
    <w:p w14:paraId="3E1F049C" w14:textId="77777777" w:rsidR="00F64012" w:rsidRDefault="00F64012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211AACCE" w14:textId="77777777" w:rsidR="00FA0016" w:rsidRPr="00FA0016" w:rsidRDefault="00FA0016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7FEBCC7E" w14:textId="77777777" w:rsidR="00F64012" w:rsidRPr="00FA0016" w:rsidRDefault="00F64012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02EA207E" w14:textId="27616EE3" w:rsidR="009957EC" w:rsidRPr="00FA0016" w:rsidRDefault="009957EC" w:rsidP="00886F2A">
      <w:pPr>
        <w:pStyle w:val="Odstavecseseznamem"/>
        <w:widowControl w:val="0"/>
        <w:suppressAutoHyphens w:val="0"/>
        <w:ind w:left="714"/>
        <w:textAlignment w:val="center"/>
        <w:rPr>
          <w:rStyle w:val="Hypertextovodkaz"/>
          <w:color w:val="000000" w:themeColor="text1"/>
          <w:sz w:val="20"/>
          <w:szCs w:val="20"/>
        </w:rPr>
      </w:pPr>
      <w:hyperlink r:id="rId17">
        <w:r w:rsidRPr="00FA0016">
          <w:rPr>
            <w:rStyle w:val="Hypertextovodkaz"/>
            <w:rFonts w:ascii="Arial" w:hAnsi="Arial" w:cs="Arial"/>
            <w:sz w:val="20"/>
            <w:szCs w:val="20"/>
          </w:rPr>
          <w:t>Schneider Electric CZ</w:t>
        </w:r>
      </w:hyperlink>
    </w:p>
    <w:p w14:paraId="6AED21D7" w14:textId="7823F3B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Style w:val="Hypertextovodkaz"/>
          <w:rFonts w:ascii="Arial" w:hAnsi="Arial" w:cs="Arial"/>
          <w:color w:val="000000" w:themeColor="text1"/>
          <w:sz w:val="20"/>
          <w:szCs w:val="20"/>
        </w:rPr>
      </w:pPr>
    </w:p>
    <w:p w14:paraId="26382B6C" w14:textId="6350417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sz w:val="20"/>
          <w:szCs w:val="20"/>
        </w:rPr>
      </w:pPr>
      <w:r w:rsidRPr="00FA0016">
        <w:rPr>
          <w:noProof/>
          <w:sz w:val="20"/>
          <w:szCs w:val="20"/>
        </w:rPr>
        <w:drawing>
          <wp:inline distT="0" distB="0" distL="0" distR="0" wp14:anchorId="094D3375" wp14:editId="5D65E1AA">
            <wp:extent cx="1511300" cy="304800"/>
            <wp:effectExtent l="0" t="0" r="0" b="0"/>
            <wp:docPr id="3" name="Obrázek 1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8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r="73817" b="36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9172" w14:textId="1FD35EE4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F6699A1" w14:textId="77777777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1DE98AD" w14:textId="78AE1118" w:rsidR="009E6D99" w:rsidRPr="006C7BC2" w:rsidRDefault="009957EC">
      <w:pPr>
        <w:rPr>
          <w:rFonts w:ascii="Arial" w:hAnsi="Arial" w:cs="Arial"/>
          <w:b/>
          <w:bCs/>
          <w:sz w:val="20"/>
          <w:szCs w:val="20"/>
        </w:rPr>
      </w:pPr>
      <w:r w:rsidRPr="00FA0016">
        <w:rPr>
          <w:rFonts w:ascii="Arial" w:hAnsi="Arial" w:cs="Arial"/>
          <w:b/>
          <w:bCs/>
          <w:sz w:val="20"/>
          <w:szCs w:val="20"/>
        </w:rPr>
        <w:t xml:space="preserve">Sledujte nás na: </w:t>
      </w:r>
      <w:r w:rsidRPr="00FA0016">
        <w:rPr>
          <w:noProof/>
          <w:sz w:val="20"/>
          <w:szCs w:val="20"/>
        </w:rPr>
        <w:drawing>
          <wp:inline distT="0" distB="0" distL="0" distR="0" wp14:anchorId="4DEE696E" wp14:editId="4E4F7674">
            <wp:extent cx="241300" cy="241300"/>
            <wp:effectExtent l="0" t="0" r="0" b="0"/>
            <wp:docPr id="4" name="Obrázek 17" descr="twitter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7" descr="twitter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98023A5" wp14:editId="23E4532D">
            <wp:extent cx="241300" cy="241300"/>
            <wp:effectExtent l="0" t="0" r="0" b="0"/>
            <wp:docPr id="5" name="Obrázek 1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6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9579DD9" wp14:editId="014F3FAA">
            <wp:extent cx="241300" cy="241300"/>
            <wp:effectExtent l="0" t="0" r="0" b="0"/>
            <wp:docPr id="6" name="Obrázek 15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5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84A0837" wp14:editId="36564C9E">
            <wp:extent cx="241300" cy="241300"/>
            <wp:effectExtent l="0" t="0" r="6350" b="6350"/>
            <wp:docPr id="7" name="Obrázek 14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4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74D6126" wp14:editId="3E94B34A">
            <wp:extent cx="234950" cy="234950"/>
            <wp:effectExtent l="0" t="0" r="0" b="0"/>
            <wp:docPr id="8" name="Obrázek 13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13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69AEF878" wp14:editId="787F0495">
            <wp:extent cx="234950" cy="234950"/>
            <wp:effectExtent l="0" t="0" r="0" b="0"/>
            <wp:docPr id="9" name="Obrázek 4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4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D99" w:rsidRPr="006C7BC2">
      <w:headerReference w:type="default" r:id="rId32"/>
      <w:footerReference w:type="default" r:id="rId33"/>
      <w:pgSz w:w="11906" w:h="16838"/>
      <w:pgMar w:top="1417" w:right="1417" w:bottom="709" w:left="1417" w:header="709" w:footer="32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FB80" w14:textId="77777777" w:rsidR="00A1073D" w:rsidRPr="00FA0016" w:rsidRDefault="00A1073D">
      <w:r w:rsidRPr="00FA0016">
        <w:separator/>
      </w:r>
    </w:p>
  </w:endnote>
  <w:endnote w:type="continuationSeparator" w:id="0">
    <w:p w14:paraId="006EC495" w14:textId="77777777" w:rsidR="00A1073D" w:rsidRPr="00FA0016" w:rsidRDefault="00A1073D">
      <w:r w:rsidRPr="00FA0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Std Light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56638"/>
      <w:docPartObj>
        <w:docPartGallery w:val="Page Numbers (Bottom of Page)"/>
        <w:docPartUnique/>
      </w:docPartObj>
    </w:sdtPr>
    <w:sdtContent>
      <w:p w14:paraId="2376AB41" w14:textId="6A5CAEA2" w:rsidR="009E6D99" w:rsidRPr="00FA0016" w:rsidRDefault="00942E09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FA0016">
          <w:rPr>
            <w:noProof/>
          </w:rPr>
          <mc:AlternateContent>
            <mc:Choice Requires="wps">
              <w:drawing>
                <wp:anchor distT="0" distB="0" distL="0" distR="0" simplePos="0" relativeHeight="16" behindDoc="1" locked="0" layoutInCell="0" allowOverlap="1" wp14:anchorId="7C766487" wp14:editId="4B0CD3C3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0" b="0"/>
                  <wp:wrapNone/>
                  <wp:docPr id="11" name="Obdélní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91320" cy="104760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437364D8">
                <v:rect id="Obdélník 1" style="position:absolute;margin-left:-3pt;margin-top:14.05pt;width:597.75pt;height:8.2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o:allowincell="f" fillcolor="#3dcd58" stroked="f" strokeweight="0" w14:anchorId="06574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uEuAEAANEDAAAOAAAAZHJzL2Uyb0RvYy54bWysU02PEzEMvSPxH6Lc6Uy77AdVp3vYarkg&#10;QCz8gDTjdCIlcZSETvvvcdzudIHTIi4ZO/Gz/Z49q/uDd2IPKVsMnZzPWikgaOxt2HXyx/fHd3dS&#10;5KJCrxwG6OQRsrxfv32zGuMSFjig6yEJShLycoydHEqJy6bJegCv8gwjBHo0mLwq5KZd0yc1Unbv&#10;mkXb3jQjpj4m1JAz3W5Oj3LN+Y0BXb4Yk6EI10nqrfCZ+NzWs1mv1HKXVBysPreh/qELr2ygolOq&#10;jSpK/Ez2r1Te6oQZTZlp9A0aYzUwB2Izb/9g8zSoCMyFxMlxkin/v7T68/4pfk0kwxjzMpNZWRxM&#10;8vVL/YkDi3WcxIJDEZoub68/zK8WpKmmt3n7/vaG1Wwu6Jhy+QjoRTU6mWgYrJHaf8qFKlLoc0gt&#10;ltHZ/tE6x07abR9cEntFg7vaPGyu7+qsCPJbmAtirJ1VSMAKPgW5QLEXRmyVo4Ma58I3MML2TIxr&#10;6XOx017Q4hKr5+2gigyogYbyvxJ7hlQ08Dq+Ej+BuD6GMuG9DZhYkxfsqrnF/sgTZQFob1i2847X&#10;xXzps0yXP3H9CwAA//8DAFBLAwQUAAYACAAAACEAMr2oYuAAAAAJAQAADwAAAGRycy9kb3ducmV2&#10;LnhtbEyPQU/CQBSE7yb+h80z8QbbktqW0ldiMF6IiQoePD66S9vYfdt0F6j/3uUkx8lMZr4p15Pp&#10;xVmPrrOMEM8jEJprqzpuEL72r7MchPPEinrLGuFXO1hX93clFcpe+FOfd74RoYRdQQit90Mhpatb&#10;bcjN7aA5eEc7GvJBjo1UI11CuenlIopSaajjsNDSoDetrn92J4NAWZZGL/n2fbmfvrOtSd6Gj41D&#10;fHyYnlcgvJ78fxiu+AEdqsB0sCdWTvQIszRc8QiLPAZx9eN8+QTigJAkKciqlLcPqj8AAAD//wMA&#10;UEsBAi0AFAAGAAgAAAAhALaDOJL+AAAA4QEAABMAAAAAAAAAAAAAAAAAAAAAAFtDb250ZW50X1R5&#10;cGVzXS54bWxQSwECLQAUAAYACAAAACEAOP0h/9YAAACUAQAACwAAAAAAAAAAAAAAAAAvAQAAX3Jl&#10;bHMvLnJlbHNQSwECLQAUAAYACAAAACEAhJ87hLgBAADRAwAADgAAAAAAAAAAAAAAAAAuAgAAZHJz&#10;L2Uyb0RvYy54bWxQSwECLQAUAAYACAAAACEAMr2oYuAAAAAJAQAADwAAAAAAAAAAAAAAAAASBAAA&#10;ZHJzL2Rvd25yZXYueG1sUEsFBgAAAAAEAAQA8wAAAB8FAAAAAA==&#10;">
                  <w10:wrap anchorx="page"/>
                </v:rect>
              </w:pict>
            </mc:Fallback>
          </mc:AlternateContent>
        </w:r>
        <w:r w:rsidR="008D2324" w:rsidRPr="00FA0016">
          <w:rPr>
            <w:rFonts w:ascii="Arial" w:hAnsi="Arial" w:cs="Arial"/>
            <w:sz w:val="16"/>
            <w:szCs w:val="16"/>
          </w:rPr>
          <w:t>Strana</w:t>
        </w:r>
        <w:r w:rsidRPr="00FA0016">
          <w:rPr>
            <w:rFonts w:ascii="Arial" w:hAnsi="Arial" w:cs="Arial"/>
            <w:sz w:val="16"/>
            <w:szCs w:val="16"/>
          </w:rPr>
          <w:t xml:space="preserve"> | </w:t>
        </w:r>
        <w:r w:rsidRPr="00FA0016">
          <w:rPr>
            <w:rFonts w:ascii="Arial" w:hAnsi="Arial" w:cs="Arial"/>
            <w:sz w:val="16"/>
            <w:szCs w:val="16"/>
          </w:rPr>
          <w:fldChar w:fldCharType="begin"/>
        </w:r>
        <w:r w:rsidRPr="00FA0016">
          <w:rPr>
            <w:rFonts w:ascii="Arial" w:hAnsi="Arial" w:cs="Arial"/>
            <w:sz w:val="16"/>
            <w:szCs w:val="16"/>
          </w:rPr>
          <w:instrText xml:space="preserve"> PAGE </w:instrText>
        </w:r>
        <w:r w:rsidRPr="00FA0016">
          <w:rPr>
            <w:rFonts w:ascii="Arial" w:hAnsi="Arial" w:cs="Arial"/>
            <w:sz w:val="16"/>
            <w:szCs w:val="16"/>
          </w:rPr>
          <w:fldChar w:fldCharType="separate"/>
        </w:r>
        <w:r w:rsidRPr="00FA0016">
          <w:rPr>
            <w:rFonts w:ascii="Arial" w:hAnsi="Arial" w:cs="Arial"/>
            <w:sz w:val="16"/>
            <w:szCs w:val="16"/>
          </w:rPr>
          <w:t>4</w:t>
        </w:r>
        <w:r w:rsidRPr="00FA0016">
          <w:rPr>
            <w:rFonts w:ascii="Arial" w:hAnsi="Arial" w:cs="Arial"/>
            <w:sz w:val="16"/>
            <w:szCs w:val="16"/>
          </w:rPr>
          <w:fldChar w:fldCharType="end"/>
        </w:r>
      </w:p>
      <w:p w14:paraId="1A94B3FB" w14:textId="3450EB59" w:rsidR="009E6D99" w:rsidRPr="00FA0016" w:rsidRDefault="00000000">
        <w:pPr>
          <w:pStyle w:val="Zpat"/>
          <w:jc w:val="right"/>
          <w:rPr>
            <w:rFonts w:ascii="Arial" w:hAnsi="Arial" w:cs="Arial"/>
            <w:sz w:val="16"/>
            <w:szCs w:val="16"/>
          </w:rPr>
        </w:pPr>
      </w:p>
    </w:sdtContent>
  </w:sdt>
  <w:p w14:paraId="55C97614" w14:textId="695DB52B" w:rsidR="009E6D99" w:rsidRPr="00FA0016" w:rsidRDefault="009E6D9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b/>
        <w:color w:val="000000"/>
        <w:sz w:val="16"/>
        <w:szCs w:val="16"/>
      </w:rPr>
    </w:pPr>
  </w:p>
  <w:p w14:paraId="2CC3CB90" w14:textId="559EEF9B" w:rsidR="009E6D99" w:rsidRPr="00FA0016" w:rsidRDefault="00942E0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color w:val="000000"/>
        <w:sz w:val="16"/>
        <w:szCs w:val="16"/>
      </w:rPr>
    </w:pPr>
    <w:r w:rsidRPr="00FA0016">
      <w:rPr>
        <w:rFonts w:ascii="Arial Rounded MT Std Light" w:hAnsi="Arial Rounded MT Std Light" w:cs="ArialRoundedMTStd-Light"/>
        <w:b/>
        <w:color w:val="000000"/>
        <w:sz w:val="16"/>
        <w:szCs w:val="16"/>
      </w:rPr>
      <w:t>Kontakt pro media: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Crest Communications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V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áclav Junek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 xml:space="preserve">Tel.: </w:t>
    </w:r>
    <w:r w:rsidR="008270CD" w:rsidRPr="008270CD">
      <w:rPr>
        <w:rFonts w:ascii="Arial Rounded MT Std Light" w:hAnsi="Arial Rounded MT Std Light" w:cs="ArialRoundedMTStd-Light"/>
        <w:color w:val="000000"/>
        <w:sz w:val="16"/>
        <w:szCs w:val="16"/>
      </w:rPr>
      <w:t>602 464 128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vaclav.junek</w:t>
    </w:r>
    <w:r w:rsidR="008270CD" w:rsidRPr="008270CD">
      <w:rPr>
        <w:rFonts w:ascii="Arial Rounded MT Std Light" w:hAnsi="Arial Rounded MT Std Light" w:cs="ArialRoundedMTStd-Light"/>
        <w:color w:val="000000"/>
        <w:sz w:val="16"/>
        <w:szCs w:val="16"/>
      </w:rPr>
      <w:t>@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crestcommunications.cz</w:t>
    </w:r>
  </w:p>
  <w:p w14:paraId="6E65152C" w14:textId="77777777" w:rsidR="009E6D99" w:rsidRPr="00FA0016" w:rsidRDefault="009E6D99">
    <w:pPr>
      <w:jc w:val="both"/>
      <w:rPr>
        <w:rFonts w:ascii="Arial" w:hAnsi="Arial" w:cs="Arial"/>
        <w:b/>
        <w:bC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514D" w14:textId="77777777" w:rsidR="00A1073D" w:rsidRPr="00FA0016" w:rsidRDefault="00A1073D">
      <w:r w:rsidRPr="00FA0016">
        <w:separator/>
      </w:r>
    </w:p>
  </w:footnote>
  <w:footnote w:type="continuationSeparator" w:id="0">
    <w:p w14:paraId="114D9CDF" w14:textId="77777777" w:rsidR="00A1073D" w:rsidRPr="00FA0016" w:rsidRDefault="00A1073D">
      <w:r w:rsidRPr="00FA0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A149" w14:textId="77777777" w:rsidR="009E6D99" w:rsidRPr="00FA0016" w:rsidRDefault="00942E0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FA0016">
      <w:rPr>
        <w:noProof/>
      </w:rPr>
      <w:drawing>
        <wp:anchor distT="0" distB="0" distL="0" distR="0" simplePos="0" relativeHeight="11" behindDoc="1" locked="0" layoutInCell="0" allowOverlap="1" wp14:anchorId="75341437" wp14:editId="69F87A3D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124075" cy="438150"/>
          <wp:effectExtent l="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016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39DF2DCF" w14:textId="77777777" w:rsidR="009E6D99" w:rsidRPr="00FA0016" w:rsidRDefault="009E6D9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1ED3232" w14:textId="77777777" w:rsidR="009E6D99" w:rsidRPr="00FA0016" w:rsidRDefault="009E6D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4AC"/>
    <w:multiLevelType w:val="multilevel"/>
    <w:tmpl w:val="83442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D4B41"/>
    <w:multiLevelType w:val="hybridMultilevel"/>
    <w:tmpl w:val="3DAE8B40"/>
    <w:lvl w:ilvl="0" w:tplc="86ACD8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341"/>
    <w:multiLevelType w:val="hybridMultilevel"/>
    <w:tmpl w:val="091CC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0FDF"/>
    <w:multiLevelType w:val="multilevel"/>
    <w:tmpl w:val="17207C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3D173E"/>
    <w:multiLevelType w:val="multilevel"/>
    <w:tmpl w:val="C4580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546EA9"/>
    <w:multiLevelType w:val="hybridMultilevel"/>
    <w:tmpl w:val="379A9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46BE8"/>
    <w:multiLevelType w:val="hybridMultilevel"/>
    <w:tmpl w:val="976EC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81AE7"/>
    <w:multiLevelType w:val="hybridMultilevel"/>
    <w:tmpl w:val="6818D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17C73"/>
    <w:multiLevelType w:val="hybridMultilevel"/>
    <w:tmpl w:val="84041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5306E"/>
    <w:multiLevelType w:val="multilevel"/>
    <w:tmpl w:val="4930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566CB"/>
    <w:multiLevelType w:val="hybridMultilevel"/>
    <w:tmpl w:val="28B61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E39CC"/>
    <w:multiLevelType w:val="hybridMultilevel"/>
    <w:tmpl w:val="2402C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0A32"/>
    <w:multiLevelType w:val="hybridMultilevel"/>
    <w:tmpl w:val="8E9CA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54946">
    <w:abstractNumId w:val="4"/>
  </w:num>
  <w:num w:numId="2" w16cid:durableId="929393005">
    <w:abstractNumId w:val="5"/>
  </w:num>
  <w:num w:numId="3" w16cid:durableId="1714227625">
    <w:abstractNumId w:val="2"/>
  </w:num>
  <w:num w:numId="4" w16cid:durableId="1964966430">
    <w:abstractNumId w:val="1"/>
  </w:num>
  <w:num w:numId="5" w16cid:durableId="449786993">
    <w:abstractNumId w:val="9"/>
  </w:num>
  <w:num w:numId="6" w16cid:durableId="784730934">
    <w:abstractNumId w:val="8"/>
  </w:num>
  <w:num w:numId="7" w16cid:durableId="1209344395">
    <w:abstractNumId w:val="12"/>
  </w:num>
  <w:num w:numId="8" w16cid:durableId="1743138777">
    <w:abstractNumId w:val="13"/>
  </w:num>
  <w:num w:numId="9" w16cid:durableId="379522223">
    <w:abstractNumId w:val="10"/>
  </w:num>
  <w:num w:numId="10" w16cid:durableId="572129396">
    <w:abstractNumId w:val="3"/>
  </w:num>
  <w:num w:numId="11" w16cid:durableId="977800149">
    <w:abstractNumId w:val="6"/>
  </w:num>
  <w:num w:numId="12" w16cid:durableId="1576820736">
    <w:abstractNumId w:val="7"/>
  </w:num>
  <w:num w:numId="13" w16cid:durableId="1529175692">
    <w:abstractNumId w:val="0"/>
  </w:num>
  <w:num w:numId="14" w16cid:durableId="23097844">
    <w:abstractNumId w:val="14"/>
  </w:num>
  <w:num w:numId="15" w16cid:durableId="884676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99"/>
    <w:rsid w:val="00002815"/>
    <w:rsid w:val="00002D79"/>
    <w:rsid w:val="00003A2F"/>
    <w:rsid w:val="00003FDC"/>
    <w:rsid w:val="00005A77"/>
    <w:rsid w:val="00010CD4"/>
    <w:rsid w:val="00011A1F"/>
    <w:rsid w:val="00013505"/>
    <w:rsid w:val="0001354D"/>
    <w:rsid w:val="00014F56"/>
    <w:rsid w:val="00016DFB"/>
    <w:rsid w:val="00022E78"/>
    <w:rsid w:val="00023664"/>
    <w:rsid w:val="0002406A"/>
    <w:rsid w:val="00025673"/>
    <w:rsid w:val="00025CD9"/>
    <w:rsid w:val="00027A8F"/>
    <w:rsid w:val="000310DF"/>
    <w:rsid w:val="00033696"/>
    <w:rsid w:val="00034E8B"/>
    <w:rsid w:val="00036BEA"/>
    <w:rsid w:val="00036CBE"/>
    <w:rsid w:val="00040873"/>
    <w:rsid w:val="00040B8B"/>
    <w:rsid w:val="0004133C"/>
    <w:rsid w:val="00042005"/>
    <w:rsid w:val="0004250B"/>
    <w:rsid w:val="00043CFF"/>
    <w:rsid w:val="00043DDB"/>
    <w:rsid w:val="00044077"/>
    <w:rsid w:val="00045E45"/>
    <w:rsid w:val="00046880"/>
    <w:rsid w:val="00047287"/>
    <w:rsid w:val="00050165"/>
    <w:rsid w:val="0005073B"/>
    <w:rsid w:val="00052C47"/>
    <w:rsid w:val="00055562"/>
    <w:rsid w:val="0005597E"/>
    <w:rsid w:val="00057EA0"/>
    <w:rsid w:val="000600AA"/>
    <w:rsid w:val="00060DA9"/>
    <w:rsid w:val="0006213C"/>
    <w:rsid w:val="00063A10"/>
    <w:rsid w:val="00064369"/>
    <w:rsid w:val="00065455"/>
    <w:rsid w:val="00066817"/>
    <w:rsid w:val="00066C50"/>
    <w:rsid w:val="00066EE9"/>
    <w:rsid w:val="00067C83"/>
    <w:rsid w:val="00072A8A"/>
    <w:rsid w:val="0007571E"/>
    <w:rsid w:val="0007706D"/>
    <w:rsid w:val="00077738"/>
    <w:rsid w:val="000813F0"/>
    <w:rsid w:val="00081DB8"/>
    <w:rsid w:val="000824D9"/>
    <w:rsid w:val="0008341A"/>
    <w:rsid w:val="00084B49"/>
    <w:rsid w:val="00090754"/>
    <w:rsid w:val="0009505F"/>
    <w:rsid w:val="00095852"/>
    <w:rsid w:val="00096DF5"/>
    <w:rsid w:val="000A0BF9"/>
    <w:rsid w:val="000A6664"/>
    <w:rsid w:val="000A6F4A"/>
    <w:rsid w:val="000A7A2F"/>
    <w:rsid w:val="000B4C41"/>
    <w:rsid w:val="000B538E"/>
    <w:rsid w:val="000B6921"/>
    <w:rsid w:val="000C0D7E"/>
    <w:rsid w:val="000C1172"/>
    <w:rsid w:val="000C405E"/>
    <w:rsid w:val="000C45BB"/>
    <w:rsid w:val="000C56CE"/>
    <w:rsid w:val="000C7600"/>
    <w:rsid w:val="000D4237"/>
    <w:rsid w:val="000E111E"/>
    <w:rsid w:val="000F2FF6"/>
    <w:rsid w:val="000F3305"/>
    <w:rsid w:val="000F399A"/>
    <w:rsid w:val="000F3A5F"/>
    <w:rsid w:val="000F3EC9"/>
    <w:rsid w:val="000F5836"/>
    <w:rsid w:val="000F61C8"/>
    <w:rsid w:val="000F667E"/>
    <w:rsid w:val="000F67DB"/>
    <w:rsid w:val="00101C04"/>
    <w:rsid w:val="00103E51"/>
    <w:rsid w:val="00107145"/>
    <w:rsid w:val="00110EEF"/>
    <w:rsid w:val="00112ACD"/>
    <w:rsid w:val="0011475B"/>
    <w:rsid w:val="0011642D"/>
    <w:rsid w:val="00116D71"/>
    <w:rsid w:val="0012150B"/>
    <w:rsid w:val="00122B61"/>
    <w:rsid w:val="001233D4"/>
    <w:rsid w:val="001235AA"/>
    <w:rsid w:val="0012417B"/>
    <w:rsid w:val="001243AF"/>
    <w:rsid w:val="00125441"/>
    <w:rsid w:val="00125ECD"/>
    <w:rsid w:val="00126735"/>
    <w:rsid w:val="001304BF"/>
    <w:rsid w:val="001329B0"/>
    <w:rsid w:val="00134144"/>
    <w:rsid w:val="00135991"/>
    <w:rsid w:val="001402A6"/>
    <w:rsid w:val="00141D89"/>
    <w:rsid w:val="00142808"/>
    <w:rsid w:val="00143E18"/>
    <w:rsid w:val="0014643D"/>
    <w:rsid w:val="00146F13"/>
    <w:rsid w:val="00147780"/>
    <w:rsid w:val="0015160E"/>
    <w:rsid w:val="001524CC"/>
    <w:rsid w:val="00155413"/>
    <w:rsid w:val="001564B1"/>
    <w:rsid w:val="001626B1"/>
    <w:rsid w:val="0016277C"/>
    <w:rsid w:val="0016292C"/>
    <w:rsid w:val="00164A7F"/>
    <w:rsid w:val="00165739"/>
    <w:rsid w:val="001670FB"/>
    <w:rsid w:val="0016744A"/>
    <w:rsid w:val="00170658"/>
    <w:rsid w:val="00170E5E"/>
    <w:rsid w:val="0017134D"/>
    <w:rsid w:val="001727A4"/>
    <w:rsid w:val="0017349A"/>
    <w:rsid w:val="001734CE"/>
    <w:rsid w:val="001735A7"/>
    <w:rsid w:val="001741DC"/>
    <w:rsid w:val="00174C4E"/>
    <w:rsid w:val="00176B6A"/>
    <w:rsid w:val="00182269"/>
    <w:rsid w:val="00182FE7"/>
    <w:rsid w:val="0018416B"/>
    <w:rsid w:val="00184786"/>
    <w:rsid w:val="0018616A"/>
    <w:rsid w:val="0018631D"/>
    <w:rsid w:val="00186E09"/>
    <w:rsid w:val="00187561"/>
    <w:rsid w:val="00190BE7"/>
    <w:rsid w:val="0019439A"/>
    <w:rsid w:val="00197F0B"/>
    <w:rsid w:val="00197F54"/>
    <w:rsid w:val="001A206E"/>
    <w:rsid w:val="001A3EF5"/>
    <w:rsid w:val="001A411D"/>
    <w:rsid w:val="001A4772"/>
    <w:rsid w:val="001A6A83"/>
    <w:rsid w:val="001A76FA"/>
    <w:rsid w:val="001B0550"/>
    <w:rsid w:val="001B114D"/>
    <w:rsid w:val="001B1FCB"/>
    <w:rsid w:val="001B486D"/>
    <w:rsid w:val="001B62A3"/>
    <w:rsid w:val="001C18AF"/>
    <w:rsid w:val="001C2880"/>
    <w:rsid w:val="001C39B2"/>
    <w:rsid w:val="001C5082"/>
    <w:rsid w:val="001D1A09"/>
    <w:rsid w:val="001D4419"/>
    <w:rsid w:val="001D47BB"/>
    <w:rsid w:val="001D4B0D"/>
    <w:rsid w:val="001D5120"/>
    <w:rsid w:val="001D5EB8"/>
    <w:rsid w:val="001D7817"/>
    <w:rsid w:val="001E0EF6"/>
    <w:rsid w:val="001E1327"/>
    <w:rsid w:val="001E1FB4"/>
    <w:rsid w:val="001E23C8"/>
    <w:rsid w:val="001E4859"/>
    <w:rsid w:val="001E7A1E"/>
    <w:rsid w:val="001F1A10"/>
    <w:rsid w:val="001F3E1F"/>
    <w:rsid w:val="001F50E8"/>
    <w:rsid w:val="001F5A31"/>
    <w:rsid w:val="001F6F7D"/>
    <w:rsid w:val="001F7346"/>
    <w:rsid w:val="001F7636"/>
    <w:rsid w:val="00200CEF"/>
    <w:rsid w:val="0020302D"/>
    <w:rsid w:val="00203239"/>
    <w:rsid w:val="002075B4"/>
    <w:rsid w:val="00210164"/>
    <w:rsid w:val="002109DB"/>
    <w:rsid w:val="00210D21"/>
    <w:rsid w:val="002124EF"/>
    <w:rsid w:val="00214696"/>
    <w:rsid w:val="00214FD4"/>
    <w:rsid w:val="00221053"/>
    <w:rsid w:val="00225638"/>
    <w:rsid w:val="002257BC"/>
    <w:rsid w:val="00225E0A"/>
    <w:rsid w:val="00226673"/>
    <w:rsid w:val="00226F2B"/>
    <w:rsid w:val="00233029"/>
    <w:rsid w:val="0023721E"/>
    <w:rsid w:val="0023769B"/>
    <w:rsid w:val="00245A8D"/>
    <w:rsid w:val="00245AC0"/>
    <w:rsid w:val="00246608"/>
    <w:rsid w:val="002467C9"/>
    <w:rsid w:val="00247233"/>
    <w:rsid w:val="00253DB3"/>
    <w:rsid w:val="002542A6"/>
    <w:rsid w:val="002557F5"/>
    <w:rsid w:val="002559A4"/>
    <w:rsid w:val="00256226"/>
    <w:rsid w:val="00256F4F"/>
    <w:rsid w:val="00257B79"/>
    <w:rsid w:val="002617C8"/>
    <w:rsid w:val="002640AA"/>
    <w:rsid w:val="00270201"/>
    <w:rsid w:val="0027028A"/>
    <w:rsid w:val="0027336D"/>
    <w:rsid w:val="002805EB"/>
    <w:rsid w:val="00282940"/>
    <w:rsid w:val="00282C8F"/>
    <w:rsid w:val="00282EF3"/>
    <w:rsid w:val="0028306B"/>
    <w:rsid w:val="00283D3C"/>
    <w:rsid w:val="002853FB"/>
    <w:rsid w:val="0028672F"/>
    <w:rsid w:val="0028754A"/>
    <w:rsid w:val="00290B64"/>
    <w:rsid w:val="00291636"/>
    <w:rsid w:val="002961AB"/>
    <w:rsid w:val="0029743D"/>
    <w:rsid w:val="002A0394"/>
    <w:rsid w:val="002A05A8"/>
    <w:rsid w:val="002A6422"/>
    <w:rsid w:val="002B1B8E"/>
    <w:rsid w:val="002B25A8"/>
    <w:rsid w:val="002B3489"/>
    <w:rsid w:val="002B4725"/>
    <w:rsid w:val="002C1EC9"/>
    <w:rsid w:val="002C2621"/>
    <w:rsid w:val="002C2BFB"/>
    <w:rsid w:val="002C2F93"/>
    <w:rsid w:val="002C31FD"/>
    <w:rsid w:val="002C4F40"/>
    <w:rsid w:val="002C520D"/>
    <w:rsid w:val="002C6F2E"/>
    <w:rsid w:val="002D1E2B"/>
    <w:rsid w:val="002D1F0B"/>
    <w:rsid w:val="002D2436"/>
    <w:rsid w:val="002D5ACC"/>
    <w:rsid w:val="002D64D0"/>
    <w:rsid w:val="002E1426"/>
    <w:rsid w:val="002E257F"/>
    <w:rsid w:val="002E46F3"/>
    <w:rsid w:val="002E6AF1"/>
    <w:rsid w:val="002E7790"/>
    <w:rsid w:val="002E7DBB"/>
    <w:rsid w:val="002F02CC"/>
    <w:rsid w:val="002F7838"/>
    <w:rsid w:val="00300DE2"/>
    <w:rsid w:val="003025A0"/>
    <w:rsid w:val="00302E1F"/>
    <w:rsid w:val="00304027"/>
    <w:rsid w:val="00304417"/>
    <w:rsid w:val="00305654"/>
    <w:rsid w:val="00305C77"/>
    <w:rsid w:val="003061AA"/>
    <w:rsid w:val="00307562"/>
    <w:rsid w:val="00310F51"/>
    <w:rsid w:val="00311D78"/>
    <w:rsid w:val="0031261C"/>
    <w:rsid w:val="00313CDF"/>
    <w:rsid w:val="00313E7B"/>
    <w:rsid w:val="003145F4"/>
    <w:rsid w:val="00316502"/>
    <w:rsid w:val="00322EB0"/>
    <w:rsid w:val="00322F61"/>
    <w:rsid w:val="0032360C"/>
    <w:rsid w:val="003273F7"/>
    <w:rsid w:val="0033163C"/>
    <w:rsid w:val="00336218"/>
    <w:rsid w:val="00337F18"/>
    <w:rsid w:val="00340EA8"/>
    <w:rsid w:val="00340FDB"/>
    <w:rsid w:val="0034104E"/>
    <w:rsid w:val="003449C6"/>
    <w:rsid w:val="00345257"/>
    <w:rsid w:val="003456E8"/>
    <w:rsid w:val="003461EE"/>
    <w:rsid w:val="0034657E"/>
    <w:rsid w:val="003468E1"/>
    <w:rsid w:val="00346D5A"/>
    <w:rsid w:val="00346FE6"/>
    <w:rsid w:val="00351A30"/>
    <w:rsid w:val="0035589E"/>
    <w:rsid w:val="00361565"/>
    <w:rsid w:val="00361E57"/>
    <w:rsid w:val="00365019"/>
    <w:rsid w:val="00365399"/>
    <w:rsid w:val="003657FC"/>
    <w:rsid w:val="00365DFD"/>
    <w:rsid w:val="00366116"/>
    <w:rsid w:val="0037001A"/>
    <w:rsid w:val="00370A8C"/>
    <w:rsid w:val="00372424"/>
    <w:rsid w:val="00375BF8"/>
    <w:rsid w:val="003813E8"/>
    <w:rsid w:val="00383CD3"/>
    <w:rsid w:val="00384570"/>
    <w:rsid w:val="0038703D"/>
    <w:rsid w:val="003914CC"/>
    <w:rsid w:val="00391A45"/>
    <w:rsid w:val="00393694"/>
    <w:rsid w:val="00394A54"/>
    <w:rsid w:val="00395741"/>
    <w:rsid w:val="0039623A"/>
    <w:rsid w:val="003A07C8"/>
    <w:rsid w:val="003A0C39"/>
    <w:rsid w:val="003A3AFB"/>
    <w:rsid w:val="003A4637"/>
    <w:rsid w:val="003A5FC0"/>
    <w:rsid w:val="003B1462"/>
    <w:rsid w:val="003B1518"/>
    <w:rsid w:val="003B302F"/>
    <w:rsid w:val="003B474E"/>
    <w:rsid w:val="003B78AE"/>
    <w:rsid w:val="003C03AB"/>
    <w:rsid w:val="003C1284"/>
    <w:rsid w:val="003C209A"/>
    <w:rsid w:val="003C255A"/>
    <w:rsid w:val="003C2D5F"/>
    <w:rsid w:val="003C363E"/>
    <w:rsid w:val="003C49FA"/>
    <w:rsid w:val="003C69E4"/>
    <w:rsid w:val="003C6DD9"/>
    <w:rsid w:val="003D1CF9"/>
    <w:rsid w:val="003D530E"/>
    <w:rsid w:val="003D5F86"/>
    <w:rsid w:val="003E153E"/>
    <w:rsid w:val="003E23EA"/>
    <w:rsid w:val="003E3D9E"/>
    <w:rsid w:val="003E7428"/>
    <w:rsid w:val="003E7A6B"/>
    <w:rsid w:val="003F1FF7"/>
    <w:rsid w:val="003F28FA"/>
    <w:rsid w:val="003F52DE"/>
    <w:rsid w:val="003F5C35"/>
    <w:rsid w:val="00404174"/>
    <w:rsid w:val="00405D87"/>
    <w:rsid w:val="004079EC"/>
    <w:rsid w:val="004102FC"/>
    <w:rsid w:val="00415CB0"/>
    <w:rsid w:val="00416F57"/>
    <w:rsid w:val="00417054"/>
    <w:rsid w:val="00420E56"/>
    <w:rsid w:val="00425757"/>
    <w:rsid w:val="00425D1A"/>
    <w:rsid w:val="00425F0D"/>
    <w:rsid w:val="00426239"/>
    <w:rsid w:val="00426C25"/>
    <w:rsid w:val="00426EA9"/>
    <w:rsid w:val="00433EE2"/>
    <w:rsid w:val="00434AB5"/>
    <w:rsid w:val="00434B0F"/>
    <w:rsid w:val="004358CB"/>
    <w:rsid w:val="004373A3"/>
    <w:rsid w:val="004413C9"/>
    <w:rsid w:val="004425C5"/>
    <w:rsid w:val="00442ACC"/>
    <w:rsid w:val="0044352C"/>
    <w:rsid w:val="00443619"/>
    <w:rsid w:val="004447CB"/>
    <w:rsid w:val="00444D6E"/>
    <w:rsid w:val="00445B62"/>
    <w:rsid w:val="00445D66"/>
    <w:rsid w:val="00447941"/>
    <w:rsid w:val="00450D84"/>
    <w:rsid w:val="00450EE4"/>
    <w:rsid w:val="00451EB2"/>
    <w:rsid w:val="004536A5"/>
    <w:rsid w:val="00453EEA"/>
    <w:rsid w:val="0045433E"/>
    <w:rsid w:val="00454AF8"/>
    <w:rsid w:val="00454F5F"/>
    <w:rsid w:val="00455095"/>
    <w:rsid w:val="00455594"/>
    <w:rsid w:val="00460EA0"/>
    <w:rsid w:val="00461009"/>
    <w:rsid w:val="00461052"/>
    <w:rsid w:val="004615CE"/>
    <w:rsid w:val="00462475"/>
    <w:rsid w:val="004635B1"/>
    <w:rsid w:val="00464826"/>
    <w:rsid w:val="0046537D"/>
    <w:rsid w:val="0046545A"/>
    <w:rsid w:val="004655B6"/>
    <w:rsid w:val="00466300"/>
    <w:rsid w:val="004672A9"/>
    <w:rsid w:val="004713C8"/>
    <w:rsid w:val="00472831"/>
    <w:rsid w:val="00473C08"/>
    <w:rsid w:val="00474FA1"/>
    <w:rsid w:val="00475ECF"/>
    <w:rsid w:val="0047770D"/>
    <w:rsid w:val="00480330"/>
    <w:rsid w:val="00482859"/>
    <w:rsid w:val="00483C48"/>
    <w:rsid w:val="004871FE"/>
    <w:rsid w:val="00487FD5"/>
    <w:rsid w:val="004912AF"/>
    <w:rsid w:val="00491840"/>
    <w:rsid w:val="0049383D"/>
    <w:rsid w:val="00493D98"/>
    <w:rsid w:val="00494ABA"/>
    <w:rsid w:val="00496AA9"/>
    <w:rsid w:val="00496C65"/>
    <w:rsid w:val="004A313A"/>
    <w:rsid w:val="004A370C"/>
    <w:rsid w:val="004A57ED"/>
    <w:rsid w:val="004A6E5A"/>
    <w:rsid w:val="004B04B5"/>
    <w:rsid w:val="004B14B0"/>
    <w:rsid w:val="004B1895"/>
    <w:rsid w:val="004B1BEF"/>
    <w:rsid w:val="004B2417"/>
    <w:rsid w:val="004B279E"/>
    <w:rsid w:val="004B28C7"/>
    <w:rsid w:val="004B3C39"/>
    <w:rsid w:val="004B3F11"/>
    <w:rsid w:val="004B5309"/>
    <w:rsid w:val="004B5C9F"/>
    <w:rsid w:val="004B7BD1"/>
    <w:rsid w:val="004B7DF6"/>
    <w:rsid w:val="004C1283"/>
    <w:rsid w:val="004C2C6C"/>
    <w:rsid w:val="004C3633"/>
    <w:rsid w:val="004C3B75"/>
    <w:rsid w:val="004C46AF"/>
    <w:rsid w:val="004C4DD2"/>
    <w:rsid w:val="004C5DF7"/>
    <w:rsid w:val="004D0C89"/>
    <w:rsid w:val="004D0C95"/>
    <w:rsid w:val="004D3726"/>
    <w:rsid w:val="004D3DAA"/>
    <w:rsid w:val="004D3E03"/>
    <w:rsid w:val="004D5410"/>
    <w:rsid w:val="004E0722"/>
    <w:rsid w:val="004E617C"/>
    <w:rsid w:val="004E6B04"/>
    <w:rsid w:val="004E7FE0"/>
    <w:rsid w:val="004F1163"/>
    <w:rsid w:val="004F20A1"/>
    <w:rsid w:val="004F329D"/>
    <w:rsid w:val="004F3A4C"/>
    <w:rsid w:val="004F5EDD"/>
    <w:rsid w:val="004F67F2"/>
    <w:rsid w:val="004F7E78"/>
    <w:rsid w:val="00500223"/>
    <w:rsid w:val="005049BA"/>
    <w:rsid w:val="00512488"/>
    <w:rsid w:val="00512A05"/>
    <w:rsid w:val="00513CE1"/>
    <w:rsid w:val="005172E7"/>
    <w:rsid w:val="005178D8"/>
    <w:rsid w:val="00520423"/>
    <w:rsid w:val="00520CE8"/>
    <w:rsid w:val="0052145B"/>
    <w:rsid w:val="00521847"/>
    <w:rsid w:val="00523BD8"/>
    <w:rsid w:val="00523C43"/>
    <w:rsid w:val="00524F4F"/>
    <w:rsid w:val="00526C6A"/>
    <w:rsid w:val="005276B2"/>
    <w:rsid w:val="0053034C"/>
    <w:rsid w:val="00530651"/>
    <w:rsid w:val="00533119"/>
    <w:rsid w:val="0053376B"/>
    <w:rsid w:val="005408CF"/>
    <w:rsid w:val="00540976"/>
    <w:rsid w:val="00540E3F"/>
    <w:rsid w:val="0054201A"/>
    <w:rsid w:val="00544EA2"/>
    <w:rsid w:val="00545092"/>
    <w:rsid w:val="005451D7"/>
    <w:rsid w:val="00547D90"/>
    <w:rsid w:val="005510EE"/>
    <w:rsid w:val="005543CD"/>
    <w:rsid w:val="0056274C"/>
    <w:rsid w:val="005633A6"/>
    <w:rsid w:val="00565AD4"/>
    <w:rsid w:val="0057055A"/>
    <w:rsid w:val="00571514"/>
    <w:rsid w:val="00574CE7"/>
    <w:rsid w:val="00576463"/>
    <w:rsid w:val="005766C9"/>
    <w:rsid w:val="00576896"/>
    <w:rsid w:val="00577372"/>
    <w:rsid w:val="00577B0B"/>
    <w:rsid w:val="00577B92"/>
    <w:rsid w:val="00581C66"/>
    <w:rsid w:val="0058202D"/>
    <w:rsid w:val="0058271E"/>
    <w:rsid w:val="005831B3"/>
    <w:rsid w:val="00585200"/>
    <w:rsid w:val="00585F27"/>
    <w:rsid w:val="005914AC"/>
    <w:rsid w:val="00591E7B"/>
    <w:rsid w:val="005927C0"/>
    <w:rsid w:val="0059332C"/>
    <w:rsid w:val="005949A4"/>
    <w:rsid w:val="00594AD1"/>
    <w:rsid w:val="00594EF6"/>
    <w:rsid w:val="00595BE1"/>
    <w:rsid w:val="00597073"/>
    <w:rsid w:val="005A0A47"/>
    <w:rsid w:val="005A1889"/>
    <w:rsid w:val="005A23B7"/>
    <w:rsid w:val="005A44B5"/>
    <w:rsid w:val="005A5D1C"/>
    <w:rsid w:val="005A5DAC"/>
    <w:rsid w:val="005A7397"/>
    <w:rsid w:val="005B0646"/>
    <w:rsid w:val="005B079A"/>
    <w:rsid w:val="005B197F"/>
    <w:rsid w:val="005B207E"/>
    <w:rsid w:val="005B512B"/>
    <w:rsid w:val="005C2FF8"/>
    <w:rsid w:val="005C4757"/>
    <w:rsid w:val="005C4DCB"/>
    <w:rsid w:val="005C5021"/>
    <w:rsid w:val="005D18DA"/>
    <w:rsid w:val="005D7B04"/>
    <w:rsid w:val="005E0076"/>
    <w:rsid w:val="005E0AEC"/>
    <w:rsid w:val="005E2477"/>
    <w:rsid w:val="005E2A28"/>
    <w:rsid w:val="005E2E00"/>
    <w:rsid w:val="005E3BB5"/>
    <w:rsid w:val="005E4EF3"/>
    <w:rsid w:val="005E58B0"/>
    <w:rsid w:val="005E76E2"/>
    <w:rsid w:val="005F07BA"/>
    <w:rsid w:val="005F29BA"/>
    <w:rsid w:val="005F2EB0"/>
    <w:rsid w:val="005F3B48"/>
    <w:rsid w:val="005F3C20"/>
    <w:rsid w:val="005F4DB5"/>
    <w:rsid w:val="005F57AE"/>
    <w:rsid w:val="005F62C7"/>
    <w:rsid w:val="005F6B9C"/>
    <w:rsid w:val="0060328D"/>
    <w:rsid w:val="006034D5"/>
    <w:rsid w:val="00603A34"/>
    <w:rsid w:val="006050AD"/>
    <w:rsid w:val="006061B2"/>
    <w:rsid w:val="006065E2"/>
    <w:rsid w:val="00610DDD"/>
    <w:rsid w:val="006121E5"/>
    <w:rsid w:val="00613883"/>
    <w:rsid w:val="00614DC1"/>
    <w:rsid w:val="00617987"/>
    <w:rsid w:val="00620921"/>
    <w:rsid w:val="0062125D"/>
    <w:rsid w:val="00623AE5"/>
    <w:rsid w:val="00623F75"/>
    <w:rsid w:val="0063007D"/>
    <w:rsid w:val="006303E4"/>
    <w:rsid w:val="006310E9"/>
    <w:rsid w:val="00633B7D"/>
    <w:rsid w:val="00634E1C"/>
    <w:rsid w:val="00641015"/>
    <w:rsid w:val="006411D6"/>
    <w:rsid w:val="00642725"/>
    <w:rsid w:val="00644181"/>
    <w:rsid w:val="00644F2E"/>
    <w:rsid w:val="006462DF"/>
    <w:rsid w:val="00646E7A"/>
    <w:rsid w:val="00650253"/>
    <w:rsid w:val="00650493"/>
    <w:rsid w:val="00652633"/>
    <w:rsid w:val="006527D0"/>
    <w:rsid w:val="0065384D"/>
    <w:rsid w:val="00653E63"/>
    <w:rsid w:val="00654291"/>
    <w:rsid w:val="00654AC0"/>
    <w:rsid w:val="006560D8"/>
    <w:rsid w:val="006602DF"/>
    <w:rsid w:val="00661B0A"/>
    <w:rsid w:val="00664B24"/>
    <w:rsid w:val="00664B6F"/>
    <w:rsid w:val="00664F75"/>
    <w:rsid w:val="006737A7"/>
    <w:rsid w:val="0067480C"/>
    <w:rsid w:val="00676A38"/>
    <w:rsid w:val="006837CD"/>
    <w:rsid w:val="0069035A"/>
    <w:rsid w:val="00690608"/>
    <w:rsid w:val="00691288"/>
    <w:rsid w:val="006917F4"/>
    <w:rsid w:val="00691BA4"/>
    <w:rsid w:val="0069275E"/>
    <w:rsid w:val="00693335"/>
    <w:rsid w:val="006935C2"/>
    <w:rsid w:val="00694DAA"/>
    <w:rsid w:val="00695603"/>
    <w:rsid w:val="00696259"/>
    <w:rsid w:val="006A01A2"/>
    <w:rsid w:val="006A34A9"/>
    <w:rsid w:val="006A4AEA"/>
    <w:rsid w:val="006A4B5F"/>
    <w:rsid w:val="006A5A47"/>
    <w:rsid w:val="006A6766"/>
    <w:rsid w:val="006A70EF"/>
    <w:rsid w:val="006A787F"/>
    <w:rsid w:val="006A7CC8"/>
    <w:rsid w:val="006B0030"/>
    <w:rsid w:val="006B40A4"/>
    <w:rsid w:val="006B541D"/>
    <w:rsid w:val="006B7123"/>
    <w:rsid w:val="006C200D"/>
    <w:rsid w:val="006C2818"/>
    <w:rsid w:val="006C38B4"/>
    <w:rsid w:val="006C45A6"/>
    <w:rsid w:val="006C5D74"/>
    <w:rsid w:val="006C6065"/>
    <w:rsid w:val="006C6AC1"/>
    <w:rsid w:val="006C6C34"/>
    <w:rsid w:val="006C7B33"/>
    <w:rsid w:val="006C7BC2"/>
    <w:rsid w:val="006D35F6"/>
    <w:rsid w:val="006D3E6B"/>
    <w:rsid w:val="006D4409"/>
    <w:rsid w:val="006D49D3"/>
    <w:rsid w:val="006D4D75"/>
    <w:rsid w:val="006D5B61"/>
    <w:rsid w:val="006D6BC3"/>
    <w:rsid w:val="006D73BC"/>
    <w:rsid w:val="006D74F5"/>
    <w:rsid w:val="006E0CD4"/>
    <w:rsid w:val="006E1F53"/>
    <w:rsid w:val="006E5068"/>
    <w:rsid w:val="006E7498"/>
    <w:rsid w:val="006F77B2"/>
    <w:rsid w:val="00700247"/>
    <w:rsid w:val="007048BF"/>
    <w:rsid w:val="00705177"/>
    <w:rsid w:val="0070637B"/>
    <w:rsid w:val="007064F8"/>
    <w:rsid w:val="007104A0"/>
    <w:rsid w:val="00710B77"/>
    <w:rsid w:val="007124A9"/>
    <w:rsid w:val="0071287C"/>
    <w:rsid w:val="00712C0B"/>
    <w:rsid w:val="0071394A"/>
    <w:rsid w:val="00714342"/>
    <w:rsid w:val="00714BEB"/>
    <w:rsid w:val="0071532F"/>
    <w:rsid w:val="00716145"/>
    <w:rsid w:val="00716234"/>
    <w:rsid w:val="00716EE2"/>
    <w:rsid w:val="0071729C"/>
    <w:rsid w:val="007202A0"/>
    <w:rsid w:val="0072033C"/>
    <w:rsid w:val="00720AF5"/>
    <w:rsid w:val="00721B2C"/>
    <w:rsid w:val="007226EA"/>
    <w:rsid w:val="00723187"/>
    <w:rsid w:val="00726D3A"/>
    <w:rsid w:val="00730869"/>
    <w:rsid w:val="00731342"/>
    <w:rsid w:val="0073184B"/>
    <w:rsid w:val="00731B3F"/>
    <w:rsid w:val="00732331"/>
    <w:rsid w:val="00733DA4"/>
    <w:rsid w:val="00734966"/>
    <w:rsid w:val="00734EAC"/>
    <w:rsid w:val="00741BFD"/>
    <w:rsid w:val="00742F97"/>
    <w:rsid w:val="0074533E"/>
    <w:rsid w:val="007467DE"/>
    <w:rsid w:val="007501DB"/>
    <w:rsid w:val="007504B8"/>
    <w:rsid w:val="00752BA3"/>
    <w:rsid w:val="00753F32"/>
    <w:rsid w:val="00754968"/>
    <w:rsid w:val="00756634"/>
    <w:rsid w:val="00756BBD"/>
    <w:rsid w:val="007575F6"/>
    <w:rsid w:val="00761BB9"/>
    <w:rsid w:val="00762CCA"/>
    <w:rsid w:val="00763B52"/>
    <w:rsid w:val="00763EE0"/>
    <w:rsid w:val="00764721"/>
    <w:rsid w:val="00766CC5"/>
    <w:rsid w:val="007673CB"/>
    <w:rsid w:val="0077023E"/>
    <w:rsid w:val="00772859"/>
    <w:rsid w:val="00772EB9"/>
    <w:rsid w:val="00775265"/>
    <w:rsid w:val="00775C1C"/>
    <w:rsid w:val="007773A9"/>
    <w:rsid w:val="00781409"/>
    <w:rsid w:val="007814A4"/>
    <w:rsid w:val="00783CC9"/>
    <w:rsid w:val="00785B7A"/>
    <w:rsid w:val="00787EEB"/>
    <w:rsid w:val="00791023"/>
    <w:rsid w:val="00792675"/>
    <w:rsid w:val="00792D50"/>
    <w:rsid w:val="00793F3D"/>
    <w:rsid w:val="007A00B1"/>
    <w:rsid w:val="007A09E2"/>
    <w:rsid w:val="007A18D5"/>
    <w:rsid w:val="007A1B5E"/>
    <w:rsid w:val="007A246D"/>
    <w:rsid w:val="007A5940"/>
    <w:rsid w:val="007A612F"/>
    <w:rsid w:val="007A6644"/>
    <w:rsid w:val="007A6FA3"/>
    <w:rsid w:val="007A7C21"/>
    <w:rsid w:val="007B14AF"/>
    <w:rsid w:val="007B3574"/>
    <w:rsid w:val="007B37C4"/>
    <w:rsid w:val="007B6259"/>
    <w:rsid w:val="007C37CD"/>
    <w:rsid w:val="007C3AF4"/>
    <w:rsid w:val="007C3CF8"/>
    <w:rsid w:val="007C47CE"/>
    <w:rsid w:val="007C6AD6"/>
    <w:rsid w:val="007C775F"/>
    <w:rsid w:val="007D3424"/>
    <w:rsid w:val="007D4991"/>
    <w:rsid w:val="007D5988"/>
    <w:rsid w:val="007D7314"/>
    <w:rsid w:val="007D7E49"/>
    <w:rsid w:val="007E1277"/>
    <w:rsid w:val="007E364A"/>
    <w:rsid w:val="007E3A3F"/>
    <w:rsid w:val="007E49FB"/>
    <w:rsid w:val="007F066E"/>
    <w:rsid w:val="007F2660"/>
    <w:rsid w:val="007F2897"/>
    <w:rsid w:val="007F297D"/>
    <w:rsid w:val="007F3855"/>
    <w:rsid w:val="007F3DBC"/>
    <w:rsid w:val="007F7505"/>
    <w:rsid w:val="00800113"/>
    <w:rsid w:val="008037FE"/>
    <w:rsid w:val="00805875"/>
    <w:rsid w:val="00805C1D"/>
    <w:rsid w:val="00807535"/>
    <w:rsid w:val="00810DBB"/>
    <w:rsid w:val="008116D3"/>
    <w:rsid w:val="0081256D"/>
    <w:rsid w:val="00812D89"/>
    <w:rsid w:val="00813380"/>
    <w:rsid w:val="008144B7"/>
    <w:rsid w:val="00815641"/>
    <w:rsid w:val="00815EC1"/>
    <w:rsid w:val="0081674B"/>
    <w:rsid w:val="0081687A"/>
    <w:rsid w:val="008173C5"/>
    <w:rsid w:val="0082126F"/>
    <w:rsid w:val="00821A56"/>
    <w:rsid w:val="00821E65"/>
    <w:rsid w:val="00825289"/>
    <w:rsid w:val="008262AD"/>
    <w:rsid w:val="00826C7E"/>
    <w:rsid w:val="008270CD"/>
    <w:rsid w:val="00830B6A"/>
    <w:rsid w:val="00832781"/>
    <w:rsid w:val="0083349A"/>
    <w:rsid w:val="00833B1A"/>
    <w:rsid w:val="00835136"/>
    <w:rsid w:val="00835A0F"/>
    <w:rsid w:val="00837F12"/>
    <w:rsid w:val="008401E9"/>
    <w:rsid w:val="00840B82"/>
    <w:rsid w:val="00841021"/>
    <w:rsid w:val="008434FC"/>
    <w:rsid w:val="008441C4"/>
    <w:rsid w:val="00844E80"/>
    <w:rsid w:val="008451A0"/>
    <w:rsid w:val="00847164"/>
    <w:rsid w:val="008517E1"/>
    <w:rsid w:val="00852E22"/>
    <w:rsid w:val="00853E9C"/>
    <w:rsid w:val="008543EC"/>
    <w:rsid w:val="00855C9E"/>
    <w:rsid w:val="0085609A"/>
    <w:rsid w:val="00857914"/>
    <w:rsid w:val="00860E1D"/>
    <w:rsid w:val="0086313C"/>
    <w:rsid w:val="008649FA"/>
    <w:rsid w:val="00866972"/>
    <w:rsid w:val="0086787C"/>
    <w:rsid w:val="00870141"/>
    <w:rsid w:val="008708B9"/>
    <w:rsid w:val="008709B1"/>
    <w:rsid w:val="00870CF1"/>
    <w:rsid w:val="008711B0"/>
    <w:rsid w:val="008715D4"/>
    <w:rsid w:val="00871C2C"/>
    <w:rsid w:val="0087286C"/>
    <w:rsid w:val="0087310E"/>
    <w:rsid w:val="00873B85"/>
    <w:rsid w:val="00873B92"/>
    <w:rsid w:val="00873D26"/>
    <w:rsid w:val="0087433C"/>
    <w:rsid w:val="00875C32"/>
    <w:rsid w:val="00883A53"/>
    <w:rsid w:val="00884562"/>
    <w:rsid w:val="00884978"/>
    <w:rsid w:val="00886F2A"/>
    <w:rsid w:val="00887CE5"/>
    <w:rsid w:val="00893135"/>
    <w:rsid w:val="00894A8E"/>
    <w:rsid w:val="00895CEA"/>
    <w:rsid w:val="0089766F"/>
    <w:rsid w:val="008A123E"/>
    <w:rsid w:val="008A1DC2"/>
    <w:rsid w:val="008A2699"/>
    <w:rsid w:val="008A3D47"/>
    <w:rsid w:val="008A6136"/>
    <w:rsid w:val="008A75AB"/>
    <w:rsid w:val="008B0285"/>
    <w:rsid w:val="008B0800"/>
    <w:rsid w:val="008B1B6E"/>
    <w:rsid w:val="008B3F12"/>
    <w:rsid w:val="008B44A6"/>
    <w:rsid w:val="008B5721"/>
    <w:rsid w:val="008B70BC"/>
    <w:rsid w:val="008C04AD"/>
    <w:rsid w:val="008C12B0"/>
    <w:rsid w:val="008C2A13"/>
    <w:rsid w:val="008C5434"/>
    <w:rsid w:val="008C57E7"/>
    <w:rsid w:val="008C6E0D"/>
    <w:rsid w:val="008C7A89"/>
    <w:rsid w:val="008D1337"/>
    <w:rsid w:val="008D2290"/>
    <w:rsid w:val="008D2324"/>
    <w:rsid w:val="008D31DA"/>
    <w:rsid w:val="008D45F8"/>
    <w:rsid w:val="008D520E"/>
    <w:rsid w:val="008D5602"/>
    <w:rsid w:val="008D5947"/>
    <w:rsid w:val="008E00DC"/>
    <w:rsid w:val="008E0E4B"/>
    <w:rsid w:val="008E11B7"/>
    <w:rsid w:val="008E126F"/>
    <w:rsid w:val="008E134A"/>
    <w:rsid w:val="008E1C5E"/>
    <w:rsid w:val="008E46B6"/>
    <w:rsid w:val="008E63DF"/>
    <w:rsid w:val="008E71B6"/>
    <w:rsid w:val="008F071D"/>
    <w:rsid w:val="008F2B54"/>
    <w:rsid w:val="008F2E96"/>
    <w:rsid w:val="008F52BD"/>
    <w:rsid w:val="008F57CF"/>
    <w:rsid w:val="008F7953"/>
    <w:rsid w:val="00901B13"/>
    <w:rsid w:val="00902D73"/>
    <w:rsid w:val="00903BFE"/>
    <w:rsid w:val="009075E9"/>
    <w:rsid w:val="00907C28"/>
    <w:rsid w:val="0091242A"/>
    <w:rsid w:val="0091356B"/>
    <w:rsid w:val="009135F7"/>
    <w:rsid w:val="00914C7F"/>
    <w:rsid w:val="00915543"/>
    <w:rsid w:val="0091607B"/>
    <w:rsid w:val="00923240"/>
    <w:rsid w:val="009242C0"/>
    <w:rsid w:val="0092502A"/>
    <w:rsid w:val="00925690"/>
    <w:rsid w:val="009275B2"/>
    <w:rsid w:val="00930398"/>
    <w:rsid w:val="00930F44"/>
    <w:rsid w:val="0093304E"/>
    <w:rsid w:val="00933127"/>
    <w:rsid w:val="009372BA"/>
    <w:rsid w:val="009404DE"/>
    <w:rsid w:val="00941319"/>
    <w:rsid w:val="009419BC"/>
    <w:rsid w:val="00942E09"/>
    <w:rsid w:val="009436EE"/>
    <w:rsid w:val="00945058"/>
    <w:rsid w:val="0094509A"/>
    <w:rsid w:val="009464CF"/>
    <w:rsid w:val="00946FC5"/>
    <w:rsid w:val="00947402"/>
    <w:rsid w:val="009528C7"/>
    <w:rsid w:val="00954877"/>
    <w:rsid w:val="0095631A"/>
    <w:rsid w:val="00963F33"/>
    <w:rsid w:val="00964C09"/>
    <w:rsid w:val="0096551F"/>
    <w:rsid w:val="009704E8"/>
    <w:rsid w:val="00970AE1"/>
    <w:rsid w:val="00970CCD"/>
    <w:rsid w:val="0097383E"/>
    <w:rsid w:val="00973E06"/>
    <w:rsid w:val="00973EFC"/>
    <w:rsid w:val="0097409C"/>
    <w:rsid w:val="00974486"/>
    <w:rsid w:val="0098023B"/>
    <w:rsid w:val="009805A6"/>
    <w:rsid w:val="00982D7C"/>
    <w:rsid w:val="00982DEC"/>
    <w:rsid w:val="00986A4F"/>
    <w:rsid w:val="009879B0"/>
    <w:rsid w:val="00990BA2"/>
    <w:rsid w:val="0099185F"/>
    <w:rsid w:val="009957EC"/>
    <w:rsid w:val="00995AD4"/>
    <w:rsid w:val="00995E43"/>
    <w:rsid w:val="00997A01"/>
    <w:rsid w:val="009A2C6B"/>
    <w:rsid w:val="009A39CC"/>
    <w:rsid w:val="009A3C47"/>
    <w:rsid w:val="009A3CC6"/>
    <w:rsid w:val="009A42BC"/>
    <w:rsid w:val="009A5D45"/>
    <w:rsid w:val="009A64D1"/>
    <w:rsid w:val="009A6DA0"/>
    <w:rsid w:val="009B095E"/>
    <w:rsid w:val="009B0EAE"/>
    <w:rsid w:val="009B1885"/>
    <w:rsid w:val="009B18EE"/>
    <w:rsid w:val="009B3993"/>
    <w:rsid w:val="009B6870"/>
    <w:rsid w:val="009C4A91"/>
    <w:rsid w:val="009C4BB0"/>
    <w:rsid w:val="009C6293"/>
    <w:rsid w:val="009D07D3"/>
    <w:rsid w:val="009D0A15"/>
    <w:rsid w:val="009D0B04"/>
    <w:rsid w:val="009D2C9F"/>
    <w:rsid w:val="009D2D2D"/>
    <w:rsid w:val="009D3891"/>
    <w:rsid w:val="009D3DEB"/>
    <w:rsid w:val="009D4267"/>
    <w:rsid w:val="009D5CDD"/>
    <w:rsid w:val="009D5D68"/>
    <w:rsid w:val="009D646B"/>
    <w:rsid w:val="009E3D15"/>
    <w:rsid w:val="009E3E7C"/>
    <w:rsid w:val="009E48FC"/>
    <w:rsid w:val="009E499D"/>
    <w:rsid w:val="009E4E8B"/>
    <w:rsid w:val="009E650A"/>
    <w:rsid w:val="009E6D99"/>
    <w:rsid w:val="009E785C"/>
    <w:rsid w:val="009E7C43"/>
    <w:rsid w:val="009F0FF7"/>
    <w:rsid w:val="009F190D"/>
    <w:rsid w:val="009F1D84"/>
    <w:rsid w:val="009F31F1"/>
    <w:rsid w:val="009F3CEE"/>
    <w:rsid w:val="009F67DE"/>
    <w:rsid w:val="009F797E"/>
    <w:rsid w:val="00A00598"/>
    <w:rsid w:val="00A00A1F"/>
    <w:rsid w:val="00A02C18"/>
    <w:rsid w:val="00A042F5"/>
    <w:rsid w:val="00A0439A"/>
    <w:rsid w:val="00A048F4"/>
    <w:rsid w:val="00A04F43"/>
    <w:rsid w:val="00A0570A"/>
    <w:rsid w:val="00A058A4"/>
    <w:rsid w:val="00A1073D"/>
    <w:rsid w:val="00A13907"/>
    <w:rsid w:val="00A16047"/>
    <w:rsid w:val="00A17CBC"/>
    <w:rsid w:val="00A20AE2"/>
    <w:rsid w:val="00A20F2C"/>
    <w:rsid w:val="00A22038"/>
    <w:rsid w:val="00A246A3"/>
    <w:rsid w:val="00A25B73"/>
    <w:rsid w:val="00A277A7"/>
    <w:rsid w:val="00A30A74"/>
    <w:rsid w:val="00A30AEA"/>
    <w:rsid w:val="00A31E54"/>
    <w:rsid w:val="00A31FE2"/>
    <w:rsid w:val="00A35683"/>
    <w:rsid w:val="00A35B6A"/>
    <w:rsid w:val="00A36955"/>
    <w:rsid w:val="00A37C04"/>
    <w:rsid w:val="00A41315"/>
    <w:rsid w:val="00A41CCC"/>
    <w:rsid w:val="00A4208E"/>
    <w:rsid w:val="00A442E7"/>
    <w:rsid w:val="00A44317"/>
    <w:rsid w:val="00A443C6"/>
    <w:rsid w:val="00A45690"/>
    <w:rsid w:val="00A472BB"/>
    <w:rsid w:val="00A5004E"/>
    <w:rsid w:val="00A509E4"/>
    <w:rsid w:val="00A53D5E"/>
    <w:rsid w:val="00A54144"/>
    <w:rsid w:val="00A54A4A"/>
    <w:rsid w:val="00A54A81"/>
    <w:rsid w:val="00A5519C"/>
    <w:rsid w:val="00A552D6"/>
    <w:rsid w:val="00A57A8E"/>
    <w:rsid w:val="00A623BD"/>
    <w:rsid w:val="00A62A83"/>
    <w:rsid w:val="00A63CE2"/>
    <w:rsid w:val="00A665E7"/>
    <w:rsid w:val="00A67669"/>
    <w:rsid w:val="00A7046D"/>
    <w:rsid w:val="00A719B9"/>
    <w:rsid w:val="00A72BEA"/>
    <w:rsid w:val="00A74163"/>
    <w:rsid w:val="00A756AA"/>
    <w:rsid w:val="00A75F21"/>
    <w:rsid w:val="00A76ED2"/>
    <w:rsid w:val="00A8238B"/>
    <w:rsid w:val="00A84AF0"/>
    <w:rsid w:val="00A8603E"/>
    <w:rsid w:val="00A868B2"/>
    <w:rsid w:val="00A87612"/>
    <w:rsid w:val="00A877E3"/>
    <w:rsid w:val="00A90998"/>
    <w:rsid w:val="00A95BAA"/>
    <w:rsid w:val="00A96015"/>
    <w:rsid w:val="00A9688A"/>
    <w:rsid w:val="00A96C8E"/>
    <w:rsid w:val="00AA2B12"/>
    <w:rsid w:val="00AA6A59"/>
    <w:rsid w:val="00AB0878"/>
    <w:rsid w:val="00AB1E52"/>
    <w:rsid w:val="00AB30E1"/>
    <w:rsid w:val="00AB3FEC"/>
    <w:rsid w:val="00AB5A18"/>
    <w:rsid w:val="00AB5E56"/>
    <w:rsid w:val="00AB7C7F"/>
    <w:rsid w:val="00AC19E1"/>
    <w:rsid w:val="00AC225A"/>
    <w:rsid w:val="00AC2399"/>
    <w:rsid w:val="00AC2E05"/>
    <w:rsid w:val="00AC53A4"/>
    <w:rsid w:val="00AC68FD"/>
    <w:rsid w:val="00AD1760"/>
    <w:rsid w:val="00AD19B6"/>
    <w:rsid w:val="00AD2C1F"/>
    <w:rsid w:val="00AD2C9F"/>
    <w:rsid w:val="00AD321B"/>
    <w:rsid w:val="00AD4AC0"/>
    <w:rsid w:val="00AD61A1"/>
    <w:rsid w:val="00AD7926"/>
    <w:rsid w:val="00AE070D"/>
    <w:rsid w:val="00AE2DFF"/>
    <w:rsid w:val="00AE2E17"/>
    <w:rsid w:val="00AE543D"/>
    <w:rsid w:val="00AE601A"/>
    <w:rsid w:val="00AE6BCF"/>
    <w:rsid w:val="00AF0412"/>
    <w:rsid w:val="00AF0846"/>
    <w:rsid w:val="00AF0E9E"/>
    <w:rsid w:val="00AF4E5A"/>
    <w:rsid w:val="00AF5268"/>
    <w:rsid w:val="00B0044E"/>
    <w:rsid w:val="00B006EE"/>
    <w:rsid w:val="00B04C15"/>
    <w:rsid w:val="00B12DC1"/>
    <w:rsid w:val="00B12EFE"/>
    <w:rsid w:val="00B13CDE"/>
    <w:rsid w:val="00B13DD7"/>
    <w:rsid w:val="00B200C9"/>
    <w:rsid w:val="00B201B7"/>
    <w:rsid w:val="00B21B45"/>
    <w:rsid w:val="00B21D61"/>
    <w:rsid w:val="00B22553"/>
    <w:rsid w:val="00B313AE"/>
    <w:rsid w:val="00B315B8"/>
    <w:rsid w:val="00B317CF"/>
    <w:rsid w:val="00B317D0"/>
    <w:rsid w:val="00B3204F"/>
    <w:rsid w:val="00B33589"/>
    <w:rsid w:val="00B33D16"/>
    <w:rsid w:val="00B34411"/>
    <w:rsid w:val="00B345E3"/>
    <w:rsid w:val="00B40176"/>
    <w:rsid w:val="00B42E45"/>
    <w:rsid w:val="00B43ED3"/>
    <w:rsid w:val="00B4722B"/>
    <w:rsid w:val="00B47491"/>
    <w:rsid w:val="00B52162"/>
    <w:rsid w:val="00B532F0"/>
    <w:rsid w:val="00B55ACA"/>
    <w:rsid w:val="00B576BF"/>
    <w:rsid w:val="00B60847"/>
    <w:rsid w:val="00B60C8A"/>
    <w:rsid w:val="00B6155F"/>
    <w:rsid w:val="00B63325"/>
    <w:rsid w:val="00B634E0"/>
    <w:rsid w:val="00B64172"/>
    <w:rsid w:val="00B67324"/>
    <w:rsid w:val="00B72646"/>
    <w:rsid w:val="00B7295F"/>
    <w:rsid w:val="00B73A07"/>
    <w:rsid w:val="00B73DD8"/>
    <w:rsid w:val="00B801E1"/>
    <w:rsid w:val="00B81533"/>
    <w:rsid w:val="00B81941"/>
    <w:rsid w:val="00B82084"/>
    <w:rsid w:val="00B829A3"/>
    <w:rsid w:val="00B878C7"/>
    <w:rsid w:val="00B925AE"/>
    <w:rsid w:val="00B928E4"/>
    <w:rsid w:val="00B935E2"/>
    <w:rsid w:val="00B94319"/>
    <w:rsid w:val="00B9493C"/>
    <w:rsid w:val="00B9661C"/>
    <w:rsid w:val="00B97F5D"/>
    <w:rsid w:val="00BA0CE0"/>
    <w:rsid w:val="00BA5822"/>
    <w:rsid w:val="00BA5F6D"/>
    <w:rsid w:val="00BA642F"/>
    <w:rsid w:val="00BA69EB"/>
    <w:rsid w:val="00BB025F"/>
    <w:rsid w:val="00BB51C1"/>
    <w:rsid w:val="00BB5F02"/>
    <w:rsid w:val="00BC01E2"/>
    <w:rsid w:val="00BC1248"/>
    <w:rsid w:val="00BC182E"/>
    <w:rsid w:val="00BC1A17"/>
    <w:rsid w:val="00BC2639"/>
    <w:rsid w:val="00BC6D4A"/>
    <w:rsid w:val="00BD278F"/>
    <w:rsid w:val="00BD2A3A"/>
    <w:rsid w:val="00BD6F90"/>
    <w:rsid w:val="00BE11EA"/>
    <w:rsid w:val="00BF13C5"/>
    <w:rsid w:val="00BF16F3"/>
    <w:rsid w:val="00BF28C1"/>
    <w:rsid w:val="00BF4A47"/>
    <w:rsid w:val="00BF4DE0"/>
    <w:rsid w:val="00BF4F22"/>
    <w:rsid w:val="00BF504E"/>
    <w:rsid w:val="00BF528C"/>
    <w:rsid w:val="00BF54EF"/>
    <w:rsid w:val="00BF5DBA"/>
    <w:rsid w:val="00BF653C"/>
    <w:rsid w:val="00BF7FE4"/>
    <w:rsid w:val="00C00490"/>
    <w:rsid w:val="00C01787"/>
    <w:rsid w:val="00C01E49"/>
    <w:rsid w:val="00C037A2"/>
    <w:rsid w:val="00C03ABE"/>
    <w:rsid w:val="00C049E7"/>
    <w:rsid w:val="00C059AA"/>
    <w:rsid w:val="00C067B6"/>
    <w:rsid w:val="00C123FC"/>
    <w:rsid w:val="00C12E36"/>
    <w:rsid w:val="00C15695"/>
    <w:rsid w:val="00C167DA"/>
    <w:rsid w:val="00C169AF"/>
    <w:rsid w:val="00C21A8F"/>
    <w:rsid w:val="00C2221A"/>
    <w:rsid w:val="00C24885"/>
    <w:rsid w:val="00C2580F"/>
    <w:rsid w:val="00C274AF"/>
    <w:rsid w:val="00C27AD6"/>
    <w:rsid w:val="00C32D15"/>
    <w:rsid w:val="00C33B32"/>
    <w:rsid w:val="00C34604"/>
    <w:rsid w:val="00C34C03"/>
    <w:rsid w:val="00C361DF"/>
    <w:rsid w:val="00C365F7"/>
    <w:rsid w:val="00C36618"/>
    <w:rsid w:val="00C37AEB"/>
    <w:rsid w:val="00C37C58"/>
    <w:rsid w:val="00C440A6"/>
    <w:rsid w:val="00C44798"/>
    <w:rsid w:val="00C4600C"/>
    <w:rsid w:val="00C47389"/>
    <w:rsid w:val="00C52E26"/>
    <w:rsid w:val="00C53263"/>
    <w:rsid w:val="00C55CF6"/>
    <w:rsid w:val="00C56E1B"/>
    <w:rsid w:val="00C56F41"/>
    <w:rsid w:val="00C61D90"/>
    <w:rsid w:val="00C62488"/>
    <w:rsid w:val="00C6418F"/>
    <w:rsid w:val="00C6451B"/>
    <w:rsid w:val="00C6509E"/>
    <w:rsid w:val="00C658AF"/>
    <w:rsid w:val="00C67111"/>
    <w:rsid w:val="00C67AE9"/>
    <w:rsid w:val="00C67B1B"/>
    <w:rsid w:val="00C7232F"/>
    <w:rsid w:val="00C72F8B"/>
    <w:rsid w:val="00C73C0C"/>
    <w:rsid w:val="00C73DE1"/>
    <w:rsid w:val="00C74A5B"/>
    <w:rsid w:val="00C76EA9"/>
    <w:rsid w:val="00C8019C"/>
    <w:rsid w:val="00C8220B"/>
    <w:rsid w:val="00C8780A"/>
    <w:rsid w:val="00C87E08"/>
    <w:rsid w:val="00C93F5D"/>
    <w:rsid w:val="00C94D90"/>
    <w:rsid w:val="00C97EF7"/>
    <w:rsid w:val="00CA00E9"/>
    <w:rsid w:val="00CA0601"/>
    <w:rsid w:val="00CA2783"/>
    <w:rsid w:val="00CA3EBF"/>
    <w:rsid w:val="00CA66FE"/>
    <w:rsid w:val="00CA707C"/>
    <w:rsid w:val="00CB10F7"/>
    <w:rsid w:val="00CB1808"/>
    <w:rsid w:val="00CB21A3"/>
    <w:rsid w:val="00CB4345"/>
    <w:rsid w:val="00CB4F53"/>
    <w:rsid w:val="00CB63DA"/>
    <w:rsid w:val="00CB71CF"/>
    <w:rsid w:val="00CC0701"/>
    <w:rsid w:val="00CC1A16"/>
    <w:rsid w:val="00CC3B25"/>
    <w:rsid w:val="00CC44EE"/>
    <w:rsid w:val="00CC5E22"/>
    <w:rsid w:val="00CD00AE"/>
    <w:rsid w:val="00CD3477"/>
    <w:rsid w:val="00CD3615"/>
    <w:rsid w:val="00CD3AC6"/>
    <w:rsid w:val="00CD51DF"/>
    <w:rsid w:val="00CE01CA"/>
    <w:rsid w:val="00CE0F3B"/>
    <w:rsid w:val="00CE2105"/>
    <w:rsid w:val="00CE6B87"/>
    <w:rsid w:val="00CE6D16"/>
    <w:rsid w:val="00CF28D0"/>
    <w:rsid w:val="00CF33C0"/>
    <w:rsid w:val="00CF4E42"/>
    <w:rsid w:val="00CF68DA"/>
    <w:rsid w:val="00CF72C2"/>
    <w:rsid w:val="00CF7B05"/>
    <w:rsid w:val="00D00A46"/>
    <w:rsid w:val="00D01F08"/>
    <w:rsid w:val="00D028D3"/>
    <w:rsid w:val="00D05A94"/>
    <w:rsid w:val="00D1113D"/>
    <w:rsid w:val="00D11C8D"/>
    <w:rsid w:val="00D12661"/>
    <w:rsid w:val="00D14AE0"/>
    <w:rsid w:val="00D15AB3"/>
    <w:rsid w:val="00D16B9F"/>
    <w:rsid w:val="00D214AD"/>
    <w:rsid w:val="00D22443"/>
    <w:rsid w:val="00D22FFA"/>
    <w:rsid w:val="00D234F6"/>
    <w:rsid w:val="00D24F56"/>
    <w:rsid w:val="00D25131"/>
    <w:rsid w:val="00D2698D"/>
    <w:rsid w:val="00D27A7D"/>
    <w:rsid w:val="00D30663"/>
    <w:rsid w:val="00D311E0"/>
    <w:rsid w:val="00D32984"/>
    <w:rsid w:val="00D36F4D"/>
    <w:rsid w:val="00D40B75"/>
    <w:rsid w:val="00D40DD0"/>
    <w:rsid w:val="00D413DE"/>
    <w:rsid w:val="00D42BB7"/>
    <w:rsid w:val="00D434C2"/>
    <w:rsid w:val="00D44A2D"/>
    <w:rsid w:val="00D44D1B"/>
    <w:rsid w:val="00D45E05"/>
    <w:rsid w:val="00D54561"/>
    <w:rsid w:val="00D55323"/>
    <w:rsid w:val="00D6133E"/>
    <w:rsid w:val="00D61708"/>
    <w:rsid w:val="00D6267B"/>
    <w:rsid w:val="00D62769"/>
    <w:rsid w:val="00D63925"/>
    <w:rsid w:val="00D6435F"/>
    <w:rsid w:val="00D65DF2"/>
    <w:rsid w:val="00D70FEF"/>
    <w:rsid w:val="00D71613"/>
    <w:rsid w:val="00D7310F"/>
    <w:rsid w:val="00D74040"/>
    <w:rsid w:val="00D74D88"/>
    <w:rsid w:val="00D761AF"/>
    <w:rsid w:val="00D77158"/>
    <w:rsid w:val="00D80CCD"/>
    <w:rsid w:val="00D81A67"/>
    <w:rsid w:val="00D830AF"/>
    <w:rsid w:val="00D83C02"/>
    <w:rsid w:val="00D8566F"/>
    <w:rsid w:val="00D87DC8"/>
    <w:rsid w:val="00D9096F"/>
    <w:rsid w:val="00D91219"/>
    <w:rsid w:val="00D91389"/>
    <w:rsid w:val="00D920C9"/>
    <w:rsid w:val="00D92887"/>
    <w:rsid w:val="00D93154"/>
    <w:rsid w:val="00D934D4"/>
    <w:rsid w:val="00D94B23"/>
    <w:rsid w:val="00D968C9"/>
    <w:rsid w:val="00D977CA"/>
    <w:rsid w:val="00D97D79"/>
    <w:rsid w:val="00DA2E48"/>
    <w:rsid w:val="00DA33B0"/>
    <w:rsid w:val="00DA3A9F"/>
    <w:rsid w:val="00DB01F1"/>
    <w:rsid w:val="00DB528B"/>
    <w:rsid w:val="00DB6722"/>
    <w:rsid w:val="00DB6762"/>
    <w:rsid w:val="00DB69BF"/>
    <w:rsid w:val="00DB7BF7"/>
    <w:rsid w:val="00DC28A4"/>
    <w:rsid w:val="00DC2EA0"/>
    <w:rsid w:val="00DC4EA8"/>
    <w:rsid w:val="00DC5CA1"/>
    <w:rsid w:val="00DD0556"/>
    <w:rsid w:val="00DD0E7F"/>
    <w:rsid w:val="00DD1A61"/>
    <w:rsid w:val="00DD22A6"/>
    <w:rsid w:val="00DD2ACB"/>
    <w:rsid w:val="00DE16F4"/>
    <w:rsid w:val="00DE2B25"/>
    <w:rsid w:val="00DE4DE5"/>
    <w:rsid w:val="00DE4F29"/>
    <w:rsid w:val="00DE5035"/>
    <w:rsid w:val="00DE611E"/>
    <w:rsid w:val="00DE6DB4"/>
    <w:rsid w:val="00DE7A83"/>
    <w:rsid w:val="00DF1F80"/>
    <w:rsid w:val="00DF27AC"/>
    <w:rsid w:val="00DF2E62"/>
    <w:rsid w:val="00DF44C3"/>
    <w:rsid w:val="00DF55B7"/>
    <w:rsid w:val="00E06033"/>
    <w:rsid w:val="00E06975"/>
    <w:rsid w:val="00E07996"/>
    <w:rsid w:val="00E102C6"/>
    <w:rsid w:val="00E14888"/>
    <w:rsid w:val="00E152A2"/>
    <w:rsid w:val="00E15B20"/>
    <w:rsid w:val="00E15E13"/>
    <w:rsid w:val="00E16934"/>
    <w:rsid w:val="00E17165"/>
    <w:rsid w:val="00E22EF4"/>
    <w:rsid w:val="00E26EDC"/>
    <w:rsid w:val="00E26F70"/>
    <w:rsid w:val="00E270CA"/>
    <w:rsid w:val="00E273EB"/>
    <w:rsid w:val="00E30FDF"/>
    <w:rsid w:val="00E33040"/>
    <w:rsid w:val="00E33657"/>
    <w:rsid w:val="00E34A64"/>
    <w:rsid w:val="00E34B5E"/>
    <w:rsid w:val="00E34DF6"/>
    <w:rsid w:val="00E426B2"/>
    <w:rsid w:val="00E43745"/>
    <w:rsid w:val="00E44E8F"/>
    <w:rsid w:val="00E45868"/>
    <w:rsid w:val="00E461EA"/>
    <w:rsid w:val="00E531FF"/>
    <w:rsid w:val="00E53F1D"/>
    <w:rsid w:val="00E5593F"/>
    <w:rsid w:val="00E55C51"/>
    <w:rsid w:val="00E6384E"/>
    <w:rsid w:val="00E670EA"/>
    <w:rsid w:val="00E70B76"/>
    <w:rsid w:val="00E711DC"/>
    <w:rsid w:val="00E71583"/>
    <w:rsid w:val="00E71694"/>
    <w:rsid w:val="00E727F4"/>
    <w:rsid w:val="00E7396B"/>
    <w:rsid w:val="00E73ED3"/>
    <w:rsid w:val="00E73F4D"/>
    <w:rsid w:val="00E74281"/>
    <w:rsid w:val="00E763DF"/>
    <w:rsid w:val="00E802B8"/>
    <w:rsid w:val="00E803D2"/>
    <w:rsid w:val="00E8068C"/>
    <w:rsid w:val="00E8282C"/>
    <w:rsid w:val="00E82A0B"/>
    <w:rsid w:val="00E82E0E"/>
    <w:rsid w:val="00E83CFA"/>
    <w:rsid w:val="00E90887"/>
    <w:rsid w:val="00E91872"/>
    <w:rsid w:val="00E91945"/>
    <w:rsid w:val="00E91E0E"/>
    <w:rsid w:val="00E92E62"/>
    <w:rsid w:val="00E93475"/>
    <w:rsid w:val="00E956FA"/>
    <w:rsid w:val="00EA14E4"/>
    <w:rsid w:val="00EA1E97"/>
    <w:rsid w:val="00EA2481"/>
    <w:rsid w:val="00EA42E0"/>
    <w:rsid w:val="00EA4589"/>
    <w:rsid w:val="00EA5CAC"/>
    <w:rsid w:val="00EA6949"/>
    <w:rsid w:val="00EA7428"/>
    <w:rsid w:val="00EB1AAD"/>
    <w:rsid w:val="00EB33CF"/>
    <w:rsid w:val="00EB3965"/>
    <w:rsid w:val="00EB4D7F"/>
    <w:rsid w:val="00EB557D"/>
    <w:rsid w:val="00EB57F3"/>
    <w:rsid w:val="00EC10E1"/>
    <w:rsid w:val="00EC2E0E"/>
    <w:rsid w:val="00EC3129"/>
    <w:rsid w:val="00EC3243"/>
    <w:rsid w:val="00EC465C"/>
    <w:rsid w:val="00EC5CCC"/>
    <w:rsid w:val="00ED2C2A"/>
    <w:rsid w:val="00ED2D4B"/>
    <w:rsid w:val="00ED4862"/>
    <w:rsid w:val="00ED4DCE"/>
    <w:rsid w:val="00ED4F87"/>
    <w:rsid w:val="00ED5E5E"/>
    <w:rsid w:val="00EE2963"/>
    <w:rsid w:val="00EE2DAA"/>
    <w:rsid w:val="00EE5326"/>
    <w:rsid w:val="00EE5B7D"/>
    <w:rsid w:val="00EE5E5B"/>
    <w:rsid w:val="00EE7A60"/>
    <w:rsid w:val="00EF3FBA"/>
    <w:rsid w:val="00EF6B6A"/>
    <w:rsid w:val="00EF74B2"/>
    <w:rsid w:val="00F00621"/>
    <w:rsid w:val="00F02892"/>
    <w:rsid w:val="00F029C5"/>
    <w:rsid w:val="00F056E1"/>
    <w:rsid w:val="00F05F37"/>
    <w:rsid w:val="00F067FE"/>
    <w:rsid w:val="00F07111"/>
    <w:rsid w:val="00F10B10"/>
    <w:rsid w:val="00F10C37"/>
    <w:rsid w:val="00F1124F"/>
    <w:rsid w:val="00F1522A"/>
    <w:rsid w:val="00F1525C"/>
    <w:rsid w:val="00F15E97"/>
    <w:rsid w:val="00F16DD7"/>
    <w:rsid w:val="00F21AB5"/>
    <w:rsid w:val="00F23CEC"/>
    <w:rsid w:val="00F2409F"/>
    <w:rsid w:val="00F24743"/>
    <w:rsid w:val="00F24B92"/>
    <w:rsid w:val="00F25C3E"/>
    <w:rsid w:val="00F30125"/>
    <w:rsid w:val="00F312C2"/>
    <w:rsid w:val="00F3148B"/>
    <w:rsid w:val="00F34FAD"/>
    <w:rsid w:val="00F35ADB"/>
    <w:rsid w:val="00F35BE6"/>
    <w:rsid w:val="00F3614F"/>
    <w:rsid w:val="00F362F8"/>
    <w:rsid w:val="00F364E8"/>
    <w:rsid w:val="00F40FC2"/>
    <w:rsid w:val="00F41147"/>
    <w:rsid w:val="00F43686"/>
    <w:rsid w:val="00F509B4"/>
    <w:rsid w:val="00F51EA5"/>
    <w:rsid w:val="00F52F39"/>
    <w:rsid w:val="00F6156E"/>
    <w:rsid w:val="00F629F3"/>
    <w:rsid w:val="00F63007"/>
    <w:rsid w:val="00F64012"/>
    <w:rsid w:val="00F66CEE"/>
    <w:rsid w:val="00F67487"/>
    <w:rsid w:val="00F675F3"/>
    <w:rsid w:val="00F67E2D"/>
    <w:rsid w:val="00F67F7B"/>
    <w:rsid w:val="00F70B20"/>
    <w:rsid w:val="00F721AA"/>
    <w:rsid w:val="00F723BC"/>
    <w:rsid w:val="00F7490C"/>
    <w:rsid w:val="00F750E7"/>
    <w:rsid w:val="00F77208"/>
    <w:rsid w:val="00F82B94"/>
    <w:rsid w:val="00F83315"/>
    <w:rsid w:val="00F90069"/>
    <w:rsid w:val="00F90DEE"/>
    <w:rsid w:val="00F917E0"/>
    <w:rsid w:val="00F9188A"/>
    <w:rsid w:val="00F93FAA"/>
    <w:rsid w:val="00F9452C"/>
    <w:rsid w:val="00F95C4A"/>
    <w:rsid w:val="00FA0016"/>
    <w:rsid w:val="00FA157E"/>
    <w:rsid w:val="00FA15E5"/>
    <w:rsid w:val="00FA18ED"/>
    <w:rsid w:val="00FA1A19"/>
    <w:rsid w:val="00FA4ABF"/>
    <w:rsid w:val="00FA662B"/>
    <w:rsid w:val="00FA7E06"/>
    <w:rsid w:val="00FB07E1"/>
    <w:rsid w:val="00FB0FD4"/>
    <w:rsid w:val="00FB2A8E"/>
    <w:rsid w:val="00FB393F"/>
    <w:rsid w:val="00FB3C16"/>
    <w:rsid w:val="00FB47CF"/>
    <w:rsid w:val="00FB6729"/>
    <w:rsid w:val="00FB67A7"/>
    <w:rsid w:val="00FC038B"/>
    <w:rsid w:val="00FC0CE0"/>
    <w:rsid w:val="00FC16E8"/>
    <w:rsid w:val="00FC21C1"/>
    <w:rsid w:val="00FC2A60"/>
    <w:rsid w:val="00FC2B0F"/>
    <w:rsid w:val="00FC4BB4"/>
    <w:rsid w:val="00FC78F2"/>
    <w:rsid w:val="00FC7A09"/>
    <w:rsid w:val="00FD04A8"/>
    <w:rsid w:val="00FD29F4"/>
    <w:rsid w:val="00FD33F0"/>
    <w:rsid w:val="00FE1498"/>
    <w:rsid w:val="00FE162E"/>
    <w:rsid w:val="00FE1BE5"/>
    <w:rsid w:val="00FE467B"/>
    <w:rsid w:val="00FE4A06"/>
    <w:rsid w:val="00FE4C4B"/>
    <w:rsid w:val="00FE5AD3"/>
    <w:rsid w:val="00FE5CF3"/>
    <w:rsid w:val="00FE690F"/>
    <w:rsid w:val="00FE6F2E"/>
    <w:rsid w:val="00FE79F5"/>
    <w:rsid w:val="00FF610E"/>
    <w:rsid w:val="081AF3A8"/>
    <w:rsid w:val="16EB8738"/>
    <w:rsid w:val="17D7ACCB"/>
    <w:rsid w:val="1CB30E82"/>
    <w:rsid w:val="1EA5D519"/>
    <w:rsid w:val="26B8E7D2"/>
    <w:rsid w:val="2D534363"/>
    <w:rsid w:val="2DDA14A8"/>
    <w:rsid w:val="2E53CA73"/>
    <w:rsid w:val="401088D5"/>
    <w:rsid w:val="576283E2"/>
    <w:rsid w:val="595F01E4"/>
    <w:rsid w:val="6D8EA049"/>
    <w:rsid w:val="7BBC49FB"/>
    <w:rsid w:val="7EC4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A329"/>
  <w15:docId w15:val="{E20EE6A4-EAF3-4CCF-B31D-3117562A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321B"/>
    <w:rPr>
      <w:sz w:val="24"/>
      <w:szCs w:val="24"/>
      <w:lang w:val="cs-CZ" w:eastAsia="fr-FR"/>
    </w:rPr>
  </w:style>
  <w:style w:type="paragraph" w:styleId="Nadpis1">
    <w:name w:val="heading 1"/>
    <w:basedOn w:val="Normln"/>
    <w:next w:val="Normln"/>
    <w:link w:val="Nadpis1Char"/>
    <w:qFormat/>
    <w:rsid w:val="3DE16C8B"/>
    <w:pPr>
      <w:keepNext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3DE16C8B"/>
    <w:pPr>
      <w:keepNext/>
      <w:jc w:val="right"/>
      <w:outlineLvl w:val="1"/>
    </w:pPr>
    <w:rPr>
      <w:rFonts w:ascii="Arial" w:hAnsi="Arial"/>
      <w:b/>
      <w:bC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3DE16C8B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3DE16C8B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3DE16C8B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3DE16C8B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3DE16C8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nhideWhenUsed/>
    <w:qFormat/>
    <w:rsid w:val="3DE16C8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3DE16C8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aliases w:val="~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75EB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3DE16C8B"/>
    <w:rPr>
      <w:lang w:val="en-US" w:eastAsia="fr-FR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3DE16C8B"/>
    <w:rPr>
      <w:b/>
      <w:bCs/>
      <w:lang w:val="en-US" w:eastAsia="fr-FR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3DE16C8B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qFormat/>
    <w:rsid w:val="3DE16C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3DE16C8B"/>
    <w:rPr>
      <w:lang w:val="en-US" w:eastAsia="fr-FR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semiHidden/>
    <w:unhideWhenUsed/>
    <w:qFormat/>
    <w:rsid w:val="00601269"/>
    <w:rPr>
      <w:vertAlign w:val="superscript"/>
    </w:r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3DE16C8B"/>
    <w:rPr>
      <w:sz w:val="24"/>
      <w:szCs w:val="24"/>
      <w:lang w:val="en-US"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qFormat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qFormat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qFormat/>
    <w:rsid w:val="3DE16C8B"/>
    <w:rPr>
      <w:sz w:val="24"/>
      <w:szCs w:val="24"/>
      <w:lang w:val="en-US" w:eastAsia="fr-FR"/>
    </w:rPr>
  </w:style>
  <w:style w:type="character" w:styleId="Siln">
    <w:name w:val="Strong"/>
    <w:basedOn w:val="Standardnpsmoodstavce"/>
    <w:uiPriority w:val="22"/>
    <w:qFormat/>
    <w:rsid w:val="003E3C48"/>
    <w:rPr>
      <w:b/>
      <w:bCs/>
    </w:rPr>
  </w:style>
  <w:style w:type="character" w:customStyle="1" w:styleId="Nadpis1Char">
    <w:name w:val="Nadpis 1 Char"/>
    <w:basedOn w:val="Standardnpsmoodstavce"/>
    <w:link w:val="Nadpis1"/>
    <w:qFormat/>
    <w:rsid w:val="3DE16C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qFormat/>
    <w:rsid w:val="3DE16C8B"/>
    <w:rPr>
      <w:rFonts w:asciiTheme="majorHAnsi" w:eastAsiaTheme="majorEastAsia" w:hAnsiTheme="majorHAnsi" w:cstheme="majorBidi"/>
      <w:color w:val="243F60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qFormat/>
    <w:rsid w:val="3DE16C8B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qFormat/>
    <w:rsid w:val="3DE16C8B"/>
    <w:rPr>
      <w:rFonts w:asciiTheme="majorHAnsi" w:eastAsiaTheme="majorEastAsia" w:hAnsiTheme="majorHAnsi" w:cstheme="majorBidi"/>
      <w:color w:val="243F60"/>
      <w:lang w:val="en-US"/>
    </w:rPr>
  </w:style>
  <w:style w:type="character" w:customStyle="1" w:styleId="Nadpis7Char">
    <w:name w:val="Nadpis 7 Char"/>
    <w:basedOn w:val="Standardnpsmoodstavce"/>
    <w:link w:val="Nadpis7"/>
    <w:qFormat/>
    <w:rsid w:val="3DE16C8B"/>
    <w:rPr>
      <w:rFonts w:asciiTheme="majorHAnsi" w:eastAsiaTheme="majorEastAsia" w:hAnsiTheme="majorHAnsi" w:cstheme="majorBidi"/>
      <w:i/>
      <w:iCs/>
      <w:color w:val="243F60"/>
      <w:lang w:val="en-US"/>
    </w:rPr>
  </w:style>
  <w:style w:type="character" w:customStyle="1" w:styleId="Nadpis8Char">
    <w:name w:val="Nadpis 8 Char"/>
    <w:basedOn w:val="Standardnpsmoodstavce"/>
    <w:link w:val="Nadpis8"/>
    <w:qFormat/>
    <w:rsid w:val="3DE16C8B"/>
    <w:rPr>
      <w:rFonts w:asciiTheme="majorHAnsi" w:eastAsiaTheme="majorEastAsia" w:hAnsiTheme="majorHAnsi" w:cstheme="majorBidi"/>
      <w:color w:val="272727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qFormat/>
    <w:rsid w:val="3DE16C8B"/>
    <w:rPr>
      <w:rFonts w:asciiTheme="majorHAnsi" w:eastAsiaTheme="majorEastAsia" w:hAnsiTheme="majorHAnsi" w:cstheme="majorBidi"/>
      <w:i/>
      <w:iCs/>
      <w:color w:val="272727"/>
      <w:sz w:val="21"/>
      <w:szCs w:val="21"/>
      <w:lang w:val="en-US"/>
    </w:rPr>
  </w:style>
  <w:style w:type="character" w:customStyle="1" w:styleId="NzevChar">
    <w:name w:val="Název Char"/>
    <w:basedOn w:val="Standardnpsmoodstavce"/>
    <w:link w:val="Nzev"/>
    <w:qFormat/>
    <w:rsid w:val="3DE16C8B"/>
    <w:rPr>
      <w:rFonts w:asciiTheme="majorHAnsi" w:eastAsiaTheme="majorEastAsia" w:hAnsiTheme="majorHAnsi" w:cstheme="majorBidi"/>
      <w:sz w:val="56"/>
      <w:szCs w:val="56"/>
      <w:lang w:val="en-US"/>
    </w:rPr>
  </w:style>
  <w:style w:type="character" w:customStyle="1" w:styleId="PodnadpisChar">
    <w:name w:val="Podnadpis Char"/>
    <w:basedOn w:val="Standardnpsmoodstavce"/>
    <w:link w:val="Podnadpis"/>
    <w:qFormat/>
    <w:rsid w:val="3DE16C8B"/>
    <w:rPr>
      <w:rFonts w:ascii="Times New Roman" w:eastAsiaTheme="minorEastAsia" w:hAnsi="Times New Roman" w:cs="Times New Roman"/>
      <w:color w:val="5A5A5A"/>
      <w:lang w:val="en-US"/>
    </w:rPr>
  </w:style>
  <w:style w:type="character" w:customStyle="1" w:styleId="CittChar">
    <w:name w:val="Citát Char"/>
    <w:basedOn w:val="Standardnpsmoodstavce"/>
    <w:link w:val="Citt"/>
    <w:qFormat/>
    <w:rsid w:val="3DE16C8B"/>
    <w:rPr>
      <w:i/>
      <w:iCs/>
      <w:color w:val="404040" w:themeColor="text1" w:themeTint="BF"/>
      <w:lang w:val="en-US"/>
    </w:rPr>
  </w:style>
  <w:style w:type="character" w:customStyle="1" w:styleId="VrazncittChar">
    <w:name w:val="Výrazný citát Char"/>
    <w:basedOn w:val="Standardnpsmoodstavce"/>
    <w:link w:val="Vrazncitt"/>
    <w:qFormat/>
    <w:rsid w:val="3DE16C8B"/>
    <w:rPr>
      <w:i/>
      <w:iCs/>
      <w:color w:val="4F81BD" w:themeColor="accent1"/>
      <w:lang w:val="en-US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3DE16C8B"/>
    <w:rPr>
      <w:sz w:val="20"/>
      <w:szCs w:val="20"/>
      <w:lang w:val="en-US"/>
    </w:rPr>
  </w:style>
  <w:style w:type="character" w:customStyle="1" w:styleId="normaltextrun">
    <w:name w:val="normaltextrun"/>
    <w:basedOn w:val="Standardnpsmoodstavce"/>
    <w:qFormat/>
    <w:rsid w:val="00A20DBE"/>
  </w:style>
  <w:style w:type="character" w:customStyle="1" w:styleId="legendspanclass">
    <w:name w:val="legendspanclass"/>
    <w:basedOn w:val="Standardnpsmoodstavce"/>
    <w:qFormat/>
    <w:rsid w:val="00B06AB4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3DE16C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3DE16C8B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qFormat/>
    <w:rsid w:val="3DE16C8B"/>
    <w:pPr>
      <w:spacing w:beforeAutospacing="1" w:afterAutospacing="1"/>
    </w:pPr>
  </w:style>
  <w:style w:type="paragraph" w:styleId="Normlnweb">
    <w:name w:val="Normal (Web)"/>
    <w:basedOn w:val="Normln"/>
    <w:uiPriority w:val="99"/>
    <w:qFormat/>
    <w:rsid w:val="3DE16C8B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komente">
    <w:name w:val="annotation text"/>
    <w:basedOn w:val="Normln"/>
    <w:link w:val="TextkomenteChar"/>
    <w:unhideWhenUsed/>
    <w:qFormat/>
    <w:rsid w:val="3DE16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3DE16C8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qFormat/>
    <w:rsid w:val="3DE16C8B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3DE16C8B"/>
    <w:rPr>
      <w:sz w:val="20"/>
      <w:szCs w:val="20"/>
    </w:rPr>
  </w:style>
  <w:style w:type="paragraph" w:customStyle="1" w:styleId="Default">
    <w:name w:val="Default"/>
    <w:qFormat/>
    <w:rsid w:val="004C6393"/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3DE16C8B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3DE16C8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3DE16C8B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qFormat/>
    <w:rsid w:val="3DE16C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qFormat/>
    <w:rsid w:val="3DE16C8B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Obsah1">
    <w:name w:val="toc 1"/>
    <w:basedOn w:val="Normln"/>
    <w:next w:val="Normln"/>
    <w:unhideWhenUsed/>
    <w:rsid w:val="3DE16C8B"/>
    <w:pPr>
      <w:spacing w:after="100"/>
    </w:pPr>
  </w:style>
  <w:style w:type="paragraph" w:styleId="Obsah2">
    <w:name w:val="toc 2"/>
    <w:basedOn w:val="Normln"/>
    <w:next w:val="Normln"/>
    <w:unhideWhenUsed/>
    <w:rsid w:val="3DE16C8B"/>
    <w:pPr>
      <w:spacing w:after="100"/>
      <w:ind w:left="220"/>
    </w:pPr>
  </w:style>
  <w:style w:type="paragraph" w:styleId="Obsah3">
    <w:name w:val="toc 3"/>
    <w:basedOn w:val="Normln"/>
    <w:next w:val="Normln"/>
    <w:unhideWhenUsed/>
    <w:rsid w:val="3DE16C8B"/>
    <w:pPr>
      <w:spacing w:after="100"/>
      <w:ind w:left="440"/>
    </w:pPr>
  </w:style>
  <w:style w:type="paragraph" w:styleId="Obsah4">
    <w:name w:val="toc 4"/>
    <w:basedOn w:val="Normln"/>
    <w:next w:val="Normln"/>
    <w:unhideWhenUsed/>
    <w:rsid w:val="3DE16C8B"/>
    <w:pPr>
      <w:spacing w:after="100"/>
      <w:ind w:left="660"/>
    </w:pPr>
  </w:style>
  <w:style w:type="paragraph" w:styleId="Obsah5">
    <w:name w:val="toc 5"/>
    <w:basedOn w:val="Normln"/>
    <w:next w:val="Normln"/>
    <w:unhideWhenUsed/>
    <w:rsid w:val="3DE16C8B"/>
    <w:pPr>
      <w:spacing w:after="100"/>
      <w:ind w:left="880"/>
    </w:pPr>
  </w:style>
  <w:style w:type="paragraph" w:styleId="Obsah6">
    <w:name w:val="toc 6"/>
    <w:basedOn w:val="Normln"/>
    <w:next w:val="Normln"/>
    <w:unhideWhenUsed/>
    <w:rsid w:val="3DE16C8B"/>
    <w:pPr>
      <w:spacing w:after="100"/>
      <w:ind w:left="1100"/>
    </w:pPr>
  </w:style>
  <w:style w:type="paragraph" w:styleId="Obsah7">
    <w:name w:val="toc 7"/>
    <w:basedOn w:val="Normln"/>
    <w:next w:val="Normln"/>
    <w:unhideWhenUsed/>
    <w:rsid w:val="3DE16C8B"/>
    <w:pPr>
      <w:spacing w:after="100"/>
      <w:ind w:left="1320"/>
    </w:pPr>
  </w:style>
  <w:style w:type="paragraph" w:styleId="Obsah8">
    <w:name w:val="toc 8"/>
    <w:basedOn w:val="Normln"/>
    <w:next w:val="Normln"/>
    <w:unhideWhenUsed/>
    <w:rsid w:val="3DE16C8B"/>
    <w:pPr>
      <w:spacing w:after="100"/>
      <w:ind w:left="1540"/>
    </w:pPr>
  </w:style>
  <w:style w:type="paragraph" w:styleId="Obsah9">
    <w:name w:val="toc 9"/>
    <w:basedOn w:val="Normln"/>
    <w:next w:val="Normln"/>
    <w:unhideWhenUsed/>
    <w:rsid w:val="3DE16C8B"/>
    <w:pPr>
      <w:spacing w:after="100"/>
      <w:ind w:left="1760"/>
    </w:pPr>
  </w:style>
  <w:style w:type="paragraph" w:styleId="Textvysvtlivek">
    <w:name w:val="endnote text"/>
    <w:basedOn w:val="Normln"/>
    <w:link w:val="TextvysvtlivekChar"/>
    <w:semiHidden/>
    <w:unhideWhenUsed/>
    <w:rsid w:val="3DE16C8B"/>
    <w:rPr>
      <w:sz w:val="20"/>
      <w:szCs w:val="20"/>
    </w:rPr>
  </w:style>
  <w:style w:type="paragraph" w:customStyle="1" w:styleId="paragraph">
    <w:name w:val="paragraph"/>
    <w:basedOn w:val="Normln"/>
    <w:uiPriority w:val="1"/>
    <w:qFormat/>
    <w:rsid w:val="00A20DBE"/>
    <w:pPr>
      <w:spacing w:beforeAutospacing="1" w:afterAutospacing="1"/>
    </w:pPr>
    <w:rPr>
      <w:lang w:eastAsia="en-GB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2--navigation-breadcrumbs--breadcrumbs-list">
    <w:name w:val="se2--navigation-breadcrumbs--breadcrumbs-list"/>
    <w:basedOn w:val="Normln"/>
    <w:rsid w:val="002D64D0"/>
    <w:pPr>
      <w:suppressAutoHyphens w:val="0"/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7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87793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9465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7415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62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49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96850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6978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38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26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64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88123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4025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7861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31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84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841065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30188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2756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28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62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12773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9027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9078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83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33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6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6412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70723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796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02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50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009060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3828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149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56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53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6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20372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2588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966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9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0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648661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2009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55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77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57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69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07930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56063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600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02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9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43002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542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4097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18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95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41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564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91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5013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8262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5561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69306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61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06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4381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9644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7854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10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81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1415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3732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43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94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539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8348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67392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47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68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73923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1261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8623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3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7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642826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26846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4867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37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08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895887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4393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9675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66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96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406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90953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3440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37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176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4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7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8109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740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6645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20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66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2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92485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1142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863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88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68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1907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4534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487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53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45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" TargetMode="External"/><Relationship Id="rId18" Type="http://schemas.openxmlformats.org/officeDocument/2006/relationships/hyperlink" Target="https://www.se.com/ww/en/work/campaign/life-is-on/life-is-on.jsp" TargetMode="External"/><Relationship Id="rId26" Type="http://schemas.openxmlformats.org/officeDocument/2006/relationships/hyperlink" Target="https://www.youtube.com/@SchneiderElectricCZ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e.com/ww/en/about-us/newsroom/experts/details/fr%C3%A9d%C3%A9ric-godemel-5d80b1b312574a0a9c0b6c44" TargetMode="External"/><Relationship Id="rId17" Type="http://schemas.openxmlformats.org/officeDocument/2006/relationships/hyperlink" Target="https://www.se.com/cz/cs/" TargetMode="External"/><Relationship Id="rId25" Type="http://schemas.openxmlformats.org/officeDocument/2006/relationships/image" Target="media/image4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.com/us/en/work/campaign/sustainability-impact-awards" TargetMode="External"/><Relationship Id="rId20" Type="http://schemas.openxmlformats.org/officeDocument/2006/relationships/hyperlink" Target="https://twitter.com/SchneiderElec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us/en/work/campaign/electricity-4-0/sustainable-energy-generation/" TargetMode="External"/><Relationship Id="rId24" Type="http://schemas.openxmlformats.org/officeDocument/2006/relationships/hyperlink" Target="https://www.linkedin.com/company/schneider-electric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e.com/ww/en/about-us/sustainability/zero-carbon-project.jsp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instagram.com/schneiderelectric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wmf"/><Relationship Id="rId31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bestower.com/en/" TargetMode="External"/><Relationship Id="rId22" Type="http://schemas.openxmlformats.org/officeDocument/2006/relationships/hyperlink" Target="https://www.facebook.com/SchneiderElectricCZ/?brand_redir=597372713700290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://blog.schneider-electric.com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9" ma:contentTypeDescription="Create a new document." ma:contentTypeScope="" ma:versionID="19cdcaf9bdfac273c990d8a82cc8004e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1d96e917a2e39012cb18927507d304a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08E95-1C94-4DC3-A204-1989F3EE19B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E09CC6F8-CB8F-46E9-9C47-4BE8E3DFCD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3ABACC-56BD-40EA-8DDE-3D0C175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9C9E6-A780-46F5-9236-79C009218E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7c75fe-f914-45f8-9747-40a3f5d4287a}" enabled="1" method="Standard" siteId="{6e51e1ad-c54b-4b39-b598-0ffe9ae68f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Hášová</dc:creator>
  <cp:keywords/>
  <dc:description/>
  <cp:lastModifiedBy>Martina Svitáková</cp:lastModifiedBy>
  <cp:revision>16</cp:revision>
  <cp:lastPrinted>2023-09-12T13:06:00Z</cp:lastPrinted>
  <dcterms:created xsi:type="dcterms:W3CDTF">2025-07-22T17:10:00Z</dcterms:created>
  <dcterms:modified xsi:type="dcterms:W3CDTF">2025-07-24T09:20:00Z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SIP_Label_fe7c75fe-f914-45f8-9747-40a3f5d4287a_ActionId">
    <vt:lpwstr>50c28710-136f-41dc-83ce-b4664afe453f</vt:lpwstr>
  </property>
  <property fmtid="{D5CDD505-2E9C-101B-9397-08002B2CF9AE}" pid="4" name="MSIP_Label_fe7c75fe-f914-45f8-9747-40a3f5d4287a_ContentBits">
    <vt:lpwstr>0</vt:lpwstr>
  </property>
  <property fmtid="{D5CDD505-2E9C-101B-9397-08002B2CF9AE}" pid="5" name="MSIP_Label_fe7c75fe-f914-45f8-9747-40a3f5d4287a_Enabled">
    <vt:lpwstr>true</vt:lpwstr>
  </property>
  <property fmtid="{D5CDD505-2E9C-101B-9397-08002B2CF9AE}" pid="6" name="MSIP_Label_fe7c75fe-f914-45f8-9747-40a3f5d4287a_Method">
    <vt:lpwstr>Standard</vt:lpwstr>
  </property>
  <property fmtid="{D5CDD505-2E9C-101B-9397-08002B2CF9AE}" pid="7" name="MSIP_Label_fe7c75fe-f914-45f8-9747-40a3f5d4287a_Name">
    <vt:lpwstr>Without Visual Marking</vt:lpwstr>
  </property>
  <property fmtid="{D5CDD505-2E9C-101B-9397-08002B2CF9AE}" pid="8" name="MSIP_Label_fe7c75fe-f914-45f8-9747-40a3f5d4287a_SetDate">
    <vt:lpwstr>2021-01-18T16:02:29Z</vt:lpwstr>
  </property>
  <property fmtid="{D5CDD505-2E9C-101B-9397-08002B2CF9AE}" pid="9" name="MSIP_Label_fe7c75fe-f914-45f8-9747-40a3f5d4287a_SiteId">
    <vt:lpwstr>6e51e1ad-c54b-4b39-b598-0ffe9ae68fef</vt:lpwstr>
  </property>
  <property fmtid="{D5CDD505-2E9C-101B-9397-08002B2CF9AE}" pid="10" name="MediaServiceImageTags">
    <vt:lpwstr/>
  </property>
</Properties>
</file>